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000000"/>
          <w:sz w:val="22"/>
          <w:szCs w:val="22"/>
          <w:lang w:val="es-MX"/>
        </w:rPr>
        <w:t>GUERRA FRÍA ABIERTA: 1945-1989 (1991)</w:t>
      </w:r>
      <w:r w:rsidRPr="005D10E8">
        <w:rPr>
          <w:rFonts w:ascii="Lucida Sans Unicode" w:hAnsi="Lucida Sans Unicode" w:cs="Lucida Sans Unicode"/>
          <w:color w:val="000000"/>
          <w:sz w:val="22"/>
          <w:szCs w:val="22"/>
          <w:lang w:val="es-MX"/>
        </w:rPr>
        <w:t>Desde el punto de vista cronológico, este período abarca gran parte de la segunda mitad del siglo XX, teniendo como punto de partida el final de la</w:t>
      </w:r>
      <w:r w:rsidRPr="005D10E8">
        <w:rPr>
          <w:rStyle w:val="apple-converted-space"/>
          <w:rFonts w:ascii="Lucida Sans Unicode" w:hAnsi="Lucida Sans Unicode" w:cs="Lucida Sans Unicode"/>
          <w:color w:val="000000"/>
          <w:sz w:val="22"/>
          <w:szCs w:val="22"/>
          <w:lang w:val="es-MX"/>
        </w:rPr>
        <w:t> </w:t>
      </w:r>
      <w:r w:rsidRPr="005D10E8">
        <w:rPr>
          <w:rStyle w:val="nfasis"/>
          <w:rFonts w:ascii="Lucida Sans Unicode" w:hAnsi="Lucida Sans Unicode" w:cs="Lucida Sans Unicode"/>
          <w:b/>
          <w:bCs/>
          <w:color w:val="000000"/>
          <w:sz w:val="22"/>
          <w:szCs w:val="22"/>
          <w:lang w:val="es-MX"/>
        </w:rPr>
        <w:t>Segunda Guerra Mundial</w:t>
      </w:r>
      <w:r w:rsidRPr="005D10E8">
        <w:rPr>
          <w:rStyle w:val="apple-converted-space"/>
          <w:rFonts w:ascii="Lucida Sans Unicode" w:hAnsi="Lucida Sans Unicode" w:cs="Lucida Sans Unicode"/>
          <w:color w:val="000000"/>
          <w:sz w:val="22"/>
          <w:szCs w:val="22"/>
          <w:lang w:val="es-MX"/>
        </w:rPr>
        <w:t> </w:t>
      </w:r>
      <w:r w:rsidRPr="005D10E8">
        <w:rPr>
          <w:rFonts w:ascii="Lucida Sans Unicode" w:hAnsi="Lucida Sans Unicode" w:cs="Lucida Sans Unicode"/>
          <w:color w:val="000000"/>
          <w:sz w:val="22"/>
          <w:szCs w:val="22"/>
          <w:lang w:val="es-MX"/>
        </w:rPr>
        <w:t>y como etapa culminante la desintegración de la Unión Soviética entre los años 1989 y 1991. Para el historiador británico Eric Hobsbawm “este período en su conjunto siguió un patrón único marcado por la peculiar situación internacional que lo dominó hasta la caída de la URSS: el enfrentamiento constante de las dos superpotencias surgidas de la Segunda Guerra Mundial, la denominada Guerra Fría”.</w:t>
      </w:r>
      <w:bookmarkStart w:id="0" w:name="_ftnref1"/>
      <w:r>
        <w:rPr>
          <w:rFonts w:ascii="Lucida Sans Unicode" w:hAnsi="Lucida Sans Unicode" w:cs="Lucida Sans Unicode"/>
          <w:color w:val="000000"/>
          <w:sz w:val="22"/>
          <w:szCs w:val="22"/>
        </w:rPr>
        <w:fldChar w:fldCharType="begin"/>
      </w:r>
      <w:r w:rsidRPr="005D10E8">
        <w:rPr>
          <w:rFonts w:ascii="Lucida Sans Unicode" w:hAnsi="Lucida Sans Unicode" w:cs="Lucida Sans Unicode"/>
          <w:color w:val="000000"/>
          <w:sz w:val="22"/>
          <w:szCs w:val="22"/>
          <w:lang w:val="es-MX"/>
        </w:rPr>
        <w:instrText xml:space="preserve"> HYPERLINK "http://www.blogger.com/post-create.g?blogID=4741936633259741432" \l "_ftn1" \o "_ftnref1" </w:instrText>
      </w:r>
      <w:r>
        <w:rPr>
          <w:rFonts w:ascii="Lucida Sans Unicode" w:hAnsi="Lucida Sans Unicode" w:cs="Lucida Sans Unicode"/>
          <w:color w:val="000000"/>
          <w:sz w:val="22"/>
          <w:szCs w:val="22"/>
        </w:rPr>
        <w:fldChar w:fldCharType="separate"/>
      </w:r>
      <w:r w:rsidRPr="005D10E8">
        <w:rPr>
          <w:rStyle w:val="Hipervnculo"/>
          <w:rFonts w:ascii="Lucida Sans Unicode" w:hAnsi="Lucida Sans Unicode" w:cs="Lucida Sans Unicode"/>
          <w:color w:val="515151"/>
          <w:sz w:val="22"/>
          <w:szCs w:val="22"/>
          <w:u w:val="none"/>
          <w:lang w:val="es-MX"/>
        </w:rPr>
        <w:t>[1]</w:t>
      </w:r>
      <w:r>
        <w:rPr>
          <w:rFonts w:ascii="Lucida Sans Unicode" w:hAnsi="Lucida Sans Unicode" w:cs="Lucida Sans Unicode"/>
          <w:color w:val="000000"/>
          <w:sz w:val="22"/>
          <w:szCs w:val="22"/>
        </w:rPr>
        <w:fldChar w:fldCharType="end"/>
      </w:r>
      <w:bookmarkEnd w:id="0"/>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Fonts w:ascii="Lucida Sans Unicode" w:hAnsi="Lucida Sans Unicode" w:cs="Lucida Sans Unicode"/>
          <w:color w:val="000000"/>
          <w:sz w:val="22"/>
          <w:szCs w:val="22"/>
          <w:lang w:val="es-MX"/>
        </w:rPr>
        <w:t>Respecto de la fecha de inicio de este período, algunos autores consideran que ya en las últimas conferencias sostenidas por los vencedores de la Segunda Guerra Mundial en el año 1945, es posible evidenciar los síntomas de la inevitable ruptura entre los aliados.</w:t>
      </w:r>
      <w:bookmarkStart w:id="1" w:name="_ftnref2"/>
      <w:r>
        <w:rPr>
          <w:rFonts w:ascii="Lucida Sans Unicode" w:hAnsi="Lucida Sans Unicode" w:cs="Lucida Sans Unicode"/>
          <w:color w:val="000000"/>
          <w:sz w:val="22"/>
          <w:szCs w:val="22"/>
        </w:rPr>
        <w:fldChar w:fldCharType="begin"/>
      </w:r>
      <w:r w:rsidRPr="005D10E8">
        <w:rPr>
          <w:rFonts w:ascii="Lucida Sans Unicode" w:hAnsi="Lucida Sans Unicode" w:cs="Lucida Sans Unicode"/>
          <w:color w:val="000000"/>
          <w:sz w:val="22"/>
          <w:szCs w:val="22"/>
          <w:lang w:val="es-MX"/>
        </w:rPr>
        <w:instrText xml:space="preserve"> HYPERLINK "http://www.blogger.com/post-create.g?blogID=4741936633259741432" \l "_ftn2" \o "_ftnref2" </w:instrText>
      </w:r>
      <w:r>
        <w:rPr>
          <w:rFonts w:ascii="Lucida Sans Unicode" w:hAnsi="Lucida Sans Unicode" w:cs="Lucida Sans Unicode"/>
          <w:color w:val="000000"/>
          <w:sz w:val="22"/>
          <w:szCs w:val="22"/>
        </w:rPr>
        <w:fldChar w:fldCharType="separate"/>
      </w:r>
      <w:r w:rsidRPr="005D10E8">
        <w:rPr>
          <w:rStyle w:val="Hipervnculo"/>
          <w:rFonts w:ascii="Lucida Sans Unicode" w:hAnsi="Lucida Sans Unicode" w:cs="Lucida Sans Unicode"/>
          <w:color w:val="515151"/>
          <w:sz w:val="22"/>
          <w:szCs w:val="22"/>
          <w:u w:val="none"/>
          <w:lang w:val="es-MX"/>
        </w:rPr>
        <w:t>[2]</w:t>
      </w:r>
      <w:r>
        <w:rPr>
          <w:rFonts w:ascii="Lucida Sans Unicode" w:hAnsi="Lucida Sans Unicode" w:cs="Lucida Sans Unicode"/>
          <w:color w:val="000000"/>
          <w:sz w:val="22"/>
          <w:szCs w:val="22"/>
        </w:rPr>
        <w:fldChar w:fldCharType="end"/>
      </w:r>
      <w:bookmarkEnd w:id="1"/>
      <w:r w:rsidRPr="005D10E8">
        <w:rPr>
          <w:rStyle w:val="apple-converted-space"/>
          <w:rFonts w:ascii="Lucida Sans Unicode" w:hAnsi="Lucida Sans Unicode" w:cs="Lucida Sans Unicode"/>
          <w:color w:val="000000"/>
          <w:sz w:val="22"/>
          <w:szCs w:val="22"/>
          <w:lang w:val="es-MX"/>
        </w:rPr>
        <w:t> </w:t>
      </w:r>
      <w:r w:rsidRPr="005D10E8">
        <w:rPr>
          <w:rFonts w:ascii="Lucida Sans Unicode" w:hAnsi="Lucida Sans Unicode" w:cs="Lucida Sans Unicode"/>
          <w:color w:val="000000"/>
          <w:sz w:val="22"/>
          <w:szCs w:val="22"/>
          <w:lang w:val="es-MX"/>
        </w:rPr>
        <w:t>No obstante, como señala Juan Pereira, es en el año 1946 cuando comienza a trazarse el camino hacia la Guerra Fría, la cual tiene su punto de partida en 1947 con la aplicación de la Doctrina Truman. El distanciamiento y las infranqueables diferencias entre los mundos liderados por Estados Unidos y la Unión Soviética fueron quedando en evidencia a partir de una serie de discursos y otro tipo de documentos en los que ambas partes fueron manifestando sus percepciones acerca del otro y también delineando las directrices en que se fundamentaría su política exterior.</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Fonts w:ascii="Lucida Sans Unicode" w:hAnsi="Lucida Sans Unicode" w:cs="Lucida Sans Unicode"/>
          <w:color w:val="000000"/>
          <w:sz w:val="22"/>
          <w:szCs w:val="22"/>
          <w:lang w:val="es-MX"/>
        </w:rPr>
        <w:t>En este contexto se enmarcan los documentos que se analizan a continuación. A través de George Kennan y Wiston Churchill conoceremos la perspectiva occidental acerca del nuevo escenario que surge tras la Segunda Guerra Mundial, mientras que a partir de los discursos de José Stalin conoceremos las percepciones soviéticas.</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000000"/>
          <w:sz w:val="22"/>
          <w:szCs w:val="22"/>
          <w:lang w:val="es-MX"/>
        </w:rPr>
        <w:t>1946: EL CAMINO HACIA LA GUERRA FRÍA</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Fonts w:ascii="Lucida Sans Unicode" w:hAnsi="Lucida Sans Unicode" w:cs="Lucida Sans Unicode"/>
          <w:color w:val="000000"/>
          <w:sz w:val="22"/>
          <w:szCs w:val="22"/>
          <w:lang w:val="es-MX"/>
        </w:rPr>
        <w:t>A partir de los siguientes documentos podremos constatar, que en el período inmediatamente posterior al término de la Segunda Guerra Mundial, se va produciendo el quiebre de la alianza entre los soviéticos y los países occidentales. A través de estos escritos se van perfilando las posiciones que cada uno de los bandos adoptó en el período de la posguerra.</w:t>
      </w:r>
    </w:p>
    <w:p w:rsid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rPr>
      </w:pPr>
      <w:r w:rsidRPr="005D10E8">
        <w:rPr>
          <w:rStyle w:val="Textoennegrita"/>
          <w:rFonts w:ascii="Lucida Sans Unicode" w:hAnsi="Lucida Sans Unicode" w:cs="Lucida Sans Unicode"/>
          <w:color w:val="000000"/>
          <w:sz w:val="22"/>
          <w:szCs w:val="22"/>
          <w:lang w:val="es-MX"/>
        </w:rPr>
        <w:t>Documentos que se analizan en el presente apartado:</w:t>
      </w:r>
      <w:r w:rsidRPr="005D10E8">
        <w:rPr>
          <w:rFonts w:ascii="Lucida Sans Unicode" w:hAnsi="Lucida Sans Unicode" w:cs="Lucida Sans Unicode"/>
          <w:b/>
          <w:bCs/>
          <w:color w:val="000000"/>
          <w:sz w:val="22"/>
          <w:szCs w:val="22"/>
          <w:lang w:val="es-MX"/>
        </w:rPr>
        <w:br/>
      </w:r>
      <w:r w:rsidRPr="005D10E8">
        <w:rPr>
          <w:rFonts w:ascii="Lucida Sans Unicode" w:hAnsi="Lucida Sans Unicode" w:cs="Lucida Sans Unicode"/>
          <w:color w:val="000000"/>
          <w:sz w:val="22"/>
          <w:szCs w:val="22"/>
          <w:lang w:val="es-MX"/>
        </w:rPr>
        <w:br/>
        <w:t>1. Discurso de Stalin:</w:t>
      </w:r>
      <w:r w:rsidRPr="005D10E8">
        <w:rPr>
          <w:rStyle w:val="apple-converted-space"/>
          <w:rFonts w:ascii="Lucida Sans Unicode" w:hAnsi="Lucida Sans Unicode" w:cs="Lucida Sans Unicode"/>
          <w:color w:val="000000"/>
          <w:sz w:val="22"/>
          <w:szCs w:val="22"/>
          <w:lang w:val="es-MX"/>
        </w:rPr>
        <w:t> </w:t>
      </w:r>
      <w:hyperlink r:id="rId4" w:history="1">
        <w:r w:rsidRPr="005D10E8">
          <w:rPr>
            <w:rStyle w:val="Hipervnculo"/>
            <w:rFonts w:ascii="Lucida Sans Unicode" w:hAnsi="Lucida Sans Unicode" w:cs="Lucida Sans Unicode"/>
            <w:color w:val="515151"/>
            <w:sz w:val="22"/>
            <w:szCs w:val="22"/>
            <w:u w:val="none"/>
            <w:lang w:val="es-MX"/>
          </w:rPr>
          <w:t>“Nuevo Plan Quinquenal para Rusia”. 9 de febrero de 1946</w:t>
        </w:r>
        <w:r w:rsidRPr="005D10E8">
          <w:rPr>
            <w:rFonts w:ascii="Lucida Sans Unicode" w:hAnsi="Lucida Sans Unicode" w:cs="Lucida Sans Unicode"/>
            <w:color w:val="515151"/>
            <w:sz w:val="22"/>
            <w:szCs w:val="22"/>
            <w:lang w:val="es-MX"/>
          </w:rPr>
          <w:br/>
        </w:r>
      </w:hyperlink>
      <w:r w:rsidRPr="005D10E8">
        <w:rPr>
          <w:rFonts w:ascii="Lucida Sans Unicode" w:hAnsi="Lucida Sans Unicode" w:cs="Lucida Sans Unicode"/>
          <w:color w:val="000000"/>
          <w:sz w:val="22"/>
          <w:szCs w:val="22"/>
          <w:lang w:val="es-MX"/>
        </w:rPr>
        <w:t>2. Telegrama de George Kennan:</w:t>
      </w:r>
      <w:r w:rsidRPr="005D10E8">
        <w:rPr>
          <w:rStyle w:val="apple-converted-space"/>
          <w:rFonts w:ascii="Lucida Sans Unicode" w:hAnsi="Lucida Sans Unicode" w:cs="Lucida Sans Unicode"/>
          <w:color w:val="000000"/>
          <w:sz w:val="22"/>
          <w:szCs w:val="22"/>
          <w:lang w:val="es-MX"/>
        </w:rPr>
        <w:t> </w:t>
      </w:r>
      <w:hyperlink r:id="rId5" w:history="1">
        <w:r w:rsidRPr="005D10E8">
          <w:rPr>
            <w:rStyle w:val="Hipervnculo"/>
            <w:rFonts w:ascii="Lucida Sans Unicode" w:hAnsi="Lucida Sans Unicode" w:cs="Lucida Sans Unicode"/>
            <w:color w:val="515151"/>
            <w:sz w:val="22"/>
            <w:szCs w:val="22"/>
            <w:u w:val="none"/>
            <w:lang w:val="es-MX"/>
          </w:rPr>
          <w:t>El “Telegrama Largo”. Febrero de 1946</w:t>
        </w:r>
        <w:r w:rsidRPr="005D10E8">
          <w:rPr>
            <w:rStyle w:val="apple-converted-space"/>
            <w:rFonts w:ascii="Lucida Sans Unicode" w:hAnsi="Lucida Sans Unicode" w:cs="Lucida Sans Unicode"/>
            <w:color w:val="515151"/>
            <w:sz w:val="22"/>
            <w:szCs w:val="22"/>
            <w:lang w:val="es-MX"/>
          </w:rPr>
          <w:t> </w:t>
        </w:r>
      </w:hyperlink>
      <w:r w:rsidRPr="005D10E8">
        <w:rPr>
          <w:rFonts w:ascii="Lucida Sans Unicode" w:hAnsi="Lucida Sans Unicode" w:cs="Lucida Sans Unicode"/>
          <w:color w:val="000000"/>
          <w:sz w:val="22"/>
          <w:szCs w:val="22"/>
          <w:lang w:val="es-MX"/>
        </w:rPr>
        <w:br/>
        <w:t>3. Discurso de Wiston Churchill en Fulton:</w:t>
      </w:r>
      <w:r w:rsidRPr="005D10E8">
        <w:rPr>
          <w:rStyle w:val="apple-converted-space"/>
          <w:rFonts w:ascii="Lucida Sans Unicode" w:hAnsi="Lucida Sans Unicode" w:cs="Lucida Sans Unicode"/>
          <w:color w:val="000000"/>
          <w:sz w:val="22"/>
          <w:szCs w:val="22"/>
          <w:lang w:val="es-MX"/>
        </w:rPr>
        <w:t> </w:t>
      </w:r>
      <w:hyperlink r:id="rId6" w:history="1">
        <w:r w:rsidRPr="005D10E8">
          <w:rPr>
            <w:rStyle w:val="Hipervnculo"/>
            <w:rFonts w:ascii="Lucida Sans Unicode" w:hAnsi="Lucida Sans Unicode" w:cs="Lucida Sans Unicode"/>
            <w:color w:val="515151"/>
            <w:sz w:val="22"/>
            <w:szCs w:val="22"/>
            <w:u w:val="none"/>
            <w:lang w:val="es-MX"/>
          </w:rPr>
          <w:t>El “Telón de Hierro”. 5 de marzo de 1946</w:t>
        </w:r>
        <w:r w:rsidRPr="005D10E8">
          <w:rPr>
            <w:rFonts w:ascii="Lucida Sans Unicode" w:hAnsi="Lucida Sans Unicode" w:cs="Lucida Sans Unicode"/>
            <w:color w:val="515151"/>
            <w:sz w:val="22"/>
            <w:szCs w:val="22"/>
            <w:lang w:val="es-MX"/>
          </w:rPr>
          <w:br/>
        </w:r>
      </w:hyperlink>
      <w:r w:rsidRPr="005D10E8">
        <w:rPr>
          <w:rFonts w:ascii="Lucida Sans Unicode" w:hAnsi="Lucida Sans Unicode" w:cs="Lucida Sans Unicode"/>
          <w:color w:val="000000"/>
          <w:sz w:val="22"/>
          <w:szCs w:val="22"/>
          <w:lang w:val="es-MX"/>
        </w:rPr>
        <w:t xml:space="preserve">4. Respuesta de Stalin al Discurso de Churchill. </w:t>
      </w:r>
      <w:r>
        <w:rPr>
          <w:rFonts w:ascii="Lucida Sans Unicode" w:hAnsi="Lucida Sans Unicode" w:cs="Lucida Sans Unicode"/>
          <w:color w:val="000000"/>
          <w:sz w:val="22"/>
          <w:szCs w:val="22"/>
        </w:rPr>
        <w:t>13 de marzo de 1946</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Fonts w:ascii="Lucida Sans Unicode" w:hAnsi="Lucida Sans Unicode" w:cs="Lucida Sans Unicode"/>
          <w:color w:val="000000"/>
          <w:sz w:val="22"/>
          <w:szCs w:val="22"/>
          <w:lang w:val="es-MX"/>
        </w:rPr>
        <w:lastRenderedPageBreak/>
        <w:t>Como se constatará a partir de los siguientes documentos, 1946 es el año en que comienza a quedar en evidencia la separación del mundo en dos bloques, o como diría Henry Kissinger, el sueño de Roosevelt de un mundo gobernado en armonía por las Grandes potencias, comienza a resquebrajarse.</w:t>
      </w:r>
      <w:bookmarkStart w:id="2" w:name="_ftnref3"/>
      <w:r>
        <w:rPr>
          <w:rFonts w:ascii="Lucida Sans Unicode" w:hAnsi="Lucida Sans Unicode" w:cs="Lucida Sans Unicode"/>
          <w:color w:val="000000"/>
          <w:sz w:val="22"/>
          <w:szCs w:val="22"/>
        </w:rPr>
        <w:fldChar w:fldCharType="begin"/>
      </w:r>
      <w:r w:rsidRPr="005D10E8">
        <w:rPr>
          <w:rFonts w:ascii="Lucida Sans Unicode" w:hAnsi="Lucida Sans Unicode" w:cs="Lucida Sans Unicode"/>
          <w:color w:val="000000"/>
          <w:sz w:val="22"/>
          <w:szCs w:val="22"/>
          <w:lang w:val="es-MX"/>
        </w:rPr>
        <w:instrText xml:space="preserve"> HYPERLINK "http://www.blogger.com/post-create.g?blogID=4741936633259741432" \l "_ftn3" \o "_ftnref3" </w:instrText>
      </w:r>
      <w:r>
        <w:rPr>
          <w:rFonts w:ascii="Lucida Sans Unicode" w:hAnsi="Lucida Sans Unicode" w:cs="Lucida Sans Unicode"/>
          <w:color w:val="000000"/>
          <w:sz w:val="22"/>
          <w:szCs w:val="22"/>
        </w:rPr>
        <w:fldChar w:fldCharType="separate"/>
      </w:r>
      <w:r w:rsidRPr="005D10E8">
        <w:rPr>
          <w:rStyle w:val="Hipervnculo"/>
          <w:rFonts w:ascii="Lucida Sans Unicode" w:hAnsi="Lucida Sans Unicode" w:cs="Lucida Sans Unicode"/>
          <w:color w:val="515151"/>
          <w:sz w:val="22"/>
          <w:szCs w:val="22"/>
          <w:u w:val="none"/>
          <w:lang w:val="es-MX"/>
        </w:rPr>
        <w:t>[3]</w:t>
      </w:r>
      <w:r>
        <w:rPr>
          <w:rFonts w:ascii="Lucida Sans Unicode" w:hAnsi="Lucida Sans Unicode" w:cs="Lucida Sans Unicode"/>
          <w:color w:val="000000"/>
          <w:sz w:val="22"/>
          <w:szCs w:val="22"/>
        </w:rPr>
        <w:fldChar w:fldCharType="end"/>
      </w:r>
      <w:bookmarkEnd w:id="2"/>
      <w:r w:rsidRPr="005D10E8">
        <w:rPr>
          <w:rStyle w:val="apple-converted-space"/>
          <w:rFonts w:ascii="Lucida Sans Unicode" w:hAnsi="Lucida Sans Unicode" w:cs="Lucida Sans Unicode"/>
          <w:color w:val="000000"/>
          <w:sz w:val="22"/>
          <w:szCs w:val="22"/>
          <w:lang w:val="es-MX"/>
        </w:rPr>
        <w:t> </w:t>
      </w:r>
      <w:r w:rsidRPr="005D10E8">
        <w:rPr>
          <w:rFonts w:ascii="Lucida Sans Unicode" w:hAnsi="Lucida Sans Unicode" w:cs="Lucida Sans Unicode"/>
          <w:color w:val="000000"/>
          <w:sz w:val="22"/>
          <w:szCs w:val="22"/>
          <w:lang w:val="es-MX"/>
        </w:rPr>
        <w:t>En febrero de 1946, Stalin pronunció un duro discurso en Moscú en el que no dudó en afirmar que el capitalismo y el comunismo eran “incompatibles” y que la URSS debía prepararse para un período de rearme, ya que según su análisis la próxima guerra era inevitable. Dos semanas después, George Kennan, experto en asuntos soviéticos del Departamento de Estado norteamericano, envió un telegrama a Washington. Este telegrama de dieciséis páginas contenía su análisis respecto de las verdaderas intenciones de la Unión Soviética: “La URSS era un estado irrevocablemente hostil a Occidente que continuaría con su política expansionista”. El 5 de marzo del mismo año, Wiston Churchill visitó los EE.UU. y pronunció un célebre discurso en la universidad de Fulton, en el estado de Missouri. En su discurso, Churchill consagró la expresión “telón de hierro” para referirse a la frontera que separaba a la Europa dominada por el ejército soviético de la Europa dominada por los países occidentales. Por su parte, Stalin no tardó en responder al discurso de Churchill, comparándole con Hitler y advirtiendo que ante una próxima guerra, los países en nombre de los cuales hablaba (Gran Bretaña y Estaos Unidos), correrían la misma suerte que los nazis.</w:t>
      </w:r>
      <w:r w:rsidRPr="005D10E8">
        <w:rPr>
          <w:rFonts w:ascii="Lucida Sans Unicode" w:hAnsi="Lucida Sans Unicode" w:cs="Lucida Sans Unicode"/>
          <w:color w:val="000000"/>
          <w:sz w:val="22"/>
          <w:szCs w:val="22"/>
          <w:lang w:val="es-MX"/>
        </w:rPr>
        <w:br/>
        <w:t>En definitiva, el año 1946 supuso el fin del entendimiento entre los aliados y esto se puso en evidencia a partir de diversas declaraciones por parte de ambos bandos. A continuación se analizan fragmentos significativos de los documentos mencionados.</w:t>
      </w:r>
    </w:p>
    <w:p w:rsidR="00A65326" w:rsidRDefault="00A65326"/>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000000"/>
          <w:sz w:val="22"/>
          <w:szCs w:val="22"/>
          <w:lang w:val="es-MX"/>
        </w:rPr>
        <w:lastRenderedPageBreak/>
        <w:t>Documento 1: Discurso de Iósif Stalin. 9 de febrero 1946.</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000000"/>
          <w:sz w:val="22"/>
          <w:szCs w:val="22"/>
          <w:lang w:val="es-MX"/>
        </w:rPr>
        <w:t>Extracto:</w:t>
      </w:r>
      <w:r w:rsidRPr="005D10E8">
        <w:rPr>
          <w:rFonts w:ascii="Lucida Sans Unicode" w:hAnsi="Lucida Sans Unicode" w:cs="Lucida Sans Unicode"/>
          <w:color w:val="000000"/>
          <w:sz w:val="22"/>
          <w:szCs w:val="22"/>
          <w:lang w:val="es-MX"/>
        </w:rPr>
        <w:br/>
      </w:r>
      <w:r w:rsidRPr="005D10E8">
        <w:rPr>
          <w:rFonts w:ascii="Lucida Sans Unicode" w:hAnsi="Lucida Sans Unicode" w:cs="Lucida Sans Unicode"/>
          <w:i/>
          <w:iCs/>
          <w:color w:val="000000"/>
          <w:sz w:val="22"/>
          <w:szCs w:val="22"/>
          <w:lang w:val="es-MX"/>
        </w:rPr>
        <w:br/>
      </w:r>
      <w:r w:rsidRPr="005D10E8">
        <w:rPr>
          <w:rStyle w:val="nfasis"/>
          <w:rFonts w:ascii="Lucida Sans Unicode" w:hAnsi="Lucida Sans Unicode" w:cs="Lucida Sans Unicode"/>
          <w:color w:val="000000"/>
          <w:sz w:val="22"/>
          <w:szCs w:val="22"/>
          <w:lang w:val="es-MX"/>
        </w:rPr>
        <w:t>(…)</w:t>
      </w:r>
      <w:r w:rsidRPr="005D10E8">
        <w:rPr>
          <w:rStyle w:val="apple-converted-space"/>
          <w:rFonts w:ascii="Lucida Sans Unicode" w:hAnsi="Lucida Sans Unicode" w:cs="Lucida Sans Unicode"/>
          <w:i/>
          <w:iCs/>
          <w:color w:val="000000"/>
          <w:sz w:val="22"/>
          <w:szCs w:val="22"/>
          <w:lang w:val="es-MX"/>
        </w:rPr>
        <w:t> </w:t>
      </w:r>
      <w:r w:rsidRPr="005D10E8">
        <w:rPr>
          <w:rStyle w:val="nfasis"/>
          <w:rFonts w:ascii="Lucida Sans Unicode" w:hAnsi="Lucida Sans Unicode" w:cs="Lucida Sans Unicode"/>
          <w:color w:val="000099"/>
          <w:sz w:val="22"/>
          <w:szCs w:val="22"/>
          <w:lang w:val="es-MX"/>
        </w:rPr>
        <w:t>Ocho años han pasado desde las anteriores elecciones al Soviet Supremo. Éste fue un período repleto con eventos de decisiva naturaleza. Cinco años fueron de intenso trabajo en cumpliendo del Tercer Plan Quinquenal. Seis años cobijaron eventos de guerra contra alemán y Japoneses agresores… Indudablemente, la guerra fue el principal evento durante este período.“Ahora, la victoria significa ante todo, que nuestro sistema social soviético ha ganado; que el sistema social ha pasado la prueba de fuego de la guerra y ha probado su completa vitalidad (…). El sistema social soviético ha demostrado ser más capaz de vivir y ser más estable que un sistema social no soviético (…). El sistema social soviético es una forma mejor de la organización de la sociedad que ningún sistema social no soviético.</w:t>
      </w:r>
    </w:p>
    <w:p w:rsidR="005D10E8" w:rsidRPr="005D10E8" w:rsidRDefault="005D10E8" w:rsidP="005D10E8">
      <w:pPr>
        <w:pStyle w:val="NormalWeb"/>
        <w:spacing w:before="240" w:beforeAutospacing="0" w:after="240" w:afterAutospacing="0"/>
        <w:rPr>
          <w:rFonts w:ascii="Lucida Sans Unicode" w:hAnsi="Lucida Sans Unicode" w:cs="Lucida Sans Unicode"/>
          <w:i/>
          <w:iCs/>
          <w:color w:val="000000"/>
          <w:sz w:val="22"/>
          <w:szCs w:val="22"/>
          <w:shd w:val="clear" w:color="auto" w:fill="FFFFFF"/>
          <w:lang w:val="es-MX"/>
        </w:rPr>
      </w:pPr>
      <w:r w:rsidRPr="005D10E8">
        <w:rPr>
          <w:rFonts w:ascii="Lucida Sans Unicode" w:hAnsi="Lucida Sans Unicode" w:cs="Lucida Sans Unicode"/>
          <w:i/>
          <w:iCs/>
          <w:color w:val="000000"/>
          <w:sz w:val="22"/>
          <w:szCs w:val="22"/>
          <w:shd w:val="clear" w:color="auto" w:fill="FFFFFF"/>
          <w:lang w:val="es-MX"/>
        </w:rPr>
        <w:t>(…) Nuestros marxistas declaran que el sistema capitalista de economía mundial entraña elementos de crisis y de guerra; que el desarrollo del capitalismo mundial no sigue un camino firme y uniforme hacia delante, sino que procede mediante crisis y catástrofes. El desigual desarrollo de los países capitalistas conduce, con el tiempo, a grandes disturbios en sus relaciones, y los grupos de países que se consideran inadecuadamente provistos de materias primas y mercados de exportación suelen tratar de modificar esta situación y de cambiar su posición mediante la fuerza armada”</w:t>
      </w:r>
    </w:p>
    <w:p w:rsidR="005D10E8" w:rsidRPr="005D10E8" w:rsidRDefault="005D10E8" w:rsidP="005D10E8">
      <w:pPr>
        <w:pStyle w:val="NormalWeb"/>
        <w:spacing w:before="240" w:beforeAutospacing="0" w:after="240" w:afterAutospacing="0"/>
        <w:rPr>
          <w:rFonts w:ascii="Lucida Sans Unicode" w:hAnsi="Lucida Sans Unicode" w:cs="Lucida Sans Unicode"/>
          <w:i/>
          <w:iCs/>
          <w:color w:val="000000"/>
          <w:sz w:val="22"/>
          <w:szCs w:val="22"/>
          <w:shd w:val="clear" w:color="auto" w:fill="FFFFFF"/>
          <w:lang w:val="es-MX"/>
        </w:rPr>
      </w:pPr>
      <w:r w:rsidRPr="005D10E8">
        <w:rPr>
          <w:rFonts w:ascii="Lucida Sans Unicode" w:hAnsi="Lucida Sans Unicode" w:cs="Lucida Sans Unicode"/>
          <w:i/>
          <w:iCs/>
          <w:color w:val="000000"/>
          <w:sz w:val="22"/>
          <w:szCs w:val="22"/>
          <w:shd w:val="clear" w:color="auto" w:fill="FFFFFF"/>
          <w:lang w:val="es-MX"/>
        </w:rPr>
        <w:t>“Si nosotros proporcionamos a nuestros sabios la ayuda necesaria, sabrán no solo alcanzar, sino también adelantar, en un próximo futuro, los resultados logrados por la ciencia, más allá de las fronteras de nuestro país”</w:t>
      </w:r>
    </w:p>
    <w:p w:rsidR="005D10E8" w:rsidRPr="005D10E8" w:rsidRDefault="005D10E8" w:rsidP="005D10E8">
      <w:pPr>
        <w:pStyle w:val="NormalWeb"/>
        <w:spacing w:before="240" w:beforeAutospacing="0" w:after="240" w:afterAutospacing="0"/>
        <w:rPr>
          <w:rFonts w:ascii="Lucida Sans Unicode" w:hAnsi="Lucida Sans Unicode" w:cs="Lucida Sans Unicode"/>
          <w:i/>
          <w:iCs/>
          <w:color w:val="000000"/>
          <w:sz w:val="22"/>
          <w:szCs w:val="22"/>
          <w:shd w:val="clear" w:color="auto" w:fill="FFFFFF"/>
          <w:lang w:val="es-MX"/>
        </w:rPr>
      </w:pPr>
      <w:r w:rsidRPr="005D10E8">
        <w:rPr>
          <w:rFonts w:ascii="Lucida Sans Unicode" w:hAnsi="Lucida Sans Unicode" w:cs="Lucida Sans Unicode"/>
          <w:i/>
          <w:iCs/>
          <w:color w:val="000000"/>
          <w:sz w:val="22"/>
          <w:szCs w:val="22"/>
          <w:shd w:val="clear" w:color="auto" w:fill="FFFFFF"/>
          <w:lang w:val="es-MX"/>
        </w:rPr>
        <w:t>“Nuestro Partido se propone la organización de un nuevo salto adelante de la economía nacional que nos permitirá, por ejemplo, triplicar nuestra capacidad industrial en comparación con el nivel de antes de la guerra”</w:t>
      </w:r>
      <w:r w:rsidRPr="005D10E8">
        <w:rPr>
          <w:rFonts w:ascii="Lucida Sans Unicode" w:hAnsi="Lucida Sans Unicode" w:cs="Lucida Sans Unicode"/>
          <w:i/>
          <w:iCs/>
          <w:color w:val="000000"/>
          <w:sz w:val="22"/>
          <w:szCs w:val="22"/>
          <w:shd w:val="clear" w:color="auto" w:fill="FFFFFF"/>
          <w:lang w:val="es-MX"/>
        </w:rPr>
        <w:br/>
        <w:t>“La tarea es duplicar la producción de hierro colado, multiplicar por 15 la producción de acero, cuadriplicar la producción petrolera… solo en estas condiciones quedará nuestro país asegurado contra toda eventualidad. Tal vez esto requiera de tres nuevos planes quinquenales, si es que más. Pero se puede hacer y debemos hacerlo”</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000000"/>
          <w:sz w:val="22"/>
          <w:szCs w:val="22"/>
          <w:lang w:val="es-MX"/>
        </w:rPr>
        <w:t>Fuente:</w:t>
      </w:r>
      <w:r w:rsidRPr="005D10E8">
        <w:rPr>
          <w:rStyle w:val="apple-converted-space"/>
          <w:rFonts w:ascii="Lucida Sans Unicode" w:hAnsi="Lucida Sans Unicode" w:cs="Lucida Sans Unicode"/>
          <w:color w:val="000000"/>
          <w:sz w:val="22"/>
          <w:szCs w:val="22"/>
          <w:lang w:val="es-MX"/>
        </w:rPr>
        <w:t> </w:t>
      </w:r>
      <w:r w:rsidRPr="005D10E8">
        <w:rPr>
          <w:rFonts w:ascii="Lucida Sans Unicode" w:hAnsi="Lucida Sans Unicode" w:cs="Lucida Sans Unicode"/>
          <w:color w:val="000000"/>
          <w:sz w:val="22"/>
          <w:szCs w:val="22"/>
          <w:lang w:val="es-MX"/>
        </w:rPr>
        <w:t>De Folleto Colección, J. Stalin, Discursos Entregaron a Reuniones de Electores De Stalin Electoral District, Moscú, Extranjero Idiomas Editorial, Moscú, 1950, Pp. 19-44.</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660000"/>
          <w:sz w:val="27"/>
          <w:szCs w:val="27"/>
          <w:lang w:val="es-MX"/>
        </w:rPr>
        <w:lastRenderedPageBreak/>
        <w:t>Análisis del Documento</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p>
    <w:p w:rsidR="005D10E8" w:rsidRPr="005D10E8" w:rsidRDefault="005D10E8" w:rsidP="005D10E8">
      <w:pPr>
        <w:pStyle w:val="NormalWeb"/>
        <w:spacing w:before="240" w:beforeAutospacing="0" w:after="240" w:afterAutospacing="0"/>
        <w:rPr>
          <w:rFonts w:ascii="Lucida Sans Unicode" w:hAnsi="Lucida Sans Unicode" w:cs="Lucida Sans Unicode"/>
          <w:b/>
          <w:bCs/>
          <w:color w:val="000000"/>
          <w:sz w:val="22"/>
          <w:szCs w:val="22"/>
          <w:shd w:val="clear" w:color="auto" w:fill="FFFFFF"/>
          <w:lang w:val="es-MX"/>
        </w:rPr>
      </w:pPr>
      <w:r w:rsidRPr="005D10E8">
        <w:rPr>
          <w:rFonts w:ascii="Lucida Sans Unicode" w:hAnsi="Lucida Sans Unicode" w:cs="Lucida Sans Unicode"/>
          <w:b/>
          <w:bCs/>
          <w:color w:val="000000"/>
          <w:sz w:val="22"/>
          <w:szCs w:val="22"/>
          <w:shd w:val="clear" w:color="auto" w:fill="FFFFFF"/>
          <w:lang w:val="es-MX"/>
        </w:rPr>
        <w:t>El autor del documento:</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Fonts w:ascii="Lucida Sans Unicode" w:hAnsi="Lucida Sans Unicode" w:cs="Lucida Sans Unicode"/>
          <w:color w:val="000000"/>
          <w:sz w:val="22"/>
          <w:szCs w:val="22"/>
          <w:lang w:val="es-MX"/>
        </w:rPr>
        <w:t>José Stalin, (1879-1953). Máximo dirigente de la URSS tras la muerte de Lenin. Miembro destacado del Parido Bolchevique desde su juventud, desempeñó puestos importantes a partir de la Revolución de Octubre de 1917. Ocupó la Secretaría General del Partido en 1922. después de la muerte de Lenin en 1924, eliminó a sus adversarios, logrando un poder indiscutido que le permitió instaurar una férrea dictadura personal hasta 1953.</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000000"/>
          <w:sz w:val="22"/>
          <w:szCs w:val="22"/>
          <w:lang w:val="es-MX"/>
        </w:rPr>
        <w:t>Destinatarios, lugar y fecha:</w:t>
      </w:r>
      <w:r w:rsidRPr="005D10E8">
        <w:rPr>
          <w:rFonts w:ascii="Lucida Sans Unicode" w:hAnsi="Lucida Sans Unicode" w:cs="Lucida Sans Unicode"/>
          <w:b/>
          <w:bCs/>
          <w:color w:val="000000"/>
          <w:sz w:val="22"/>
          <w:szCs w:val="22"/>
          <w:lang w:val="es-MX"/>
        </w:rPr>
        <w:br/>
      </w:r>
      <w:r w:rsidRPr="005D10E8">
        <w:rPr>
          <w:rFonts w:ascii="Lucida Sans Unicode" w:hAnsi="Lucida Sans Unicode" w:cs="Lucida Sans Unicode"/>
          <w:color w:val="000000"/>
          <w:sz w:val="22"/>
          <w:szCs w:val="22"/>
          <w:lang w:val="es-MX"/>
        </w:rPr>
        <w:br/>
        <w:t>Con ocasión de la elección del Sioviet Supremo, Stalin habló el 9 de febrero de 1946 en el teatro Bolshói, uno de los monumentos más famosos de Rusia desde su reconstrucción en 1854. Las 4.000 localidades estaban ocupadas por un público de miembros del Partido, oficiales del ejército y funcionarios.</w:t>
      </w:r>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Fonts w:ascii="Lucida Sans Unicode" w:hAnsi="Lucida Sans Unicode" w:cs="Lucida Sans Unicode"/>
          <w:color w:val="000000"/>
          <w:sz w:val="22"/>
          <w:szCs w:val="22"/>
          <w:lang w:val="es-MX"/>
        </w:rPr>
        <w:t>Como señala, Kissinger, el contexto en que Stalin pronunció el discurso era el siguiente: los ministros de asuntos exteriores de la Alianza aún se reunían regularmente y las tropas norteamericanas se estaban retirando a toda prisa de Europa.</w:t>
      </w:r>
      <w:hyperlink r:id="rId7" w:anchor="_ftn1" w:tooltip="_ftnref1" w:history="1">
        <w:r w:rsidRPr="005D10E8">
          <w:rPr>
            <w:rStyle w:val="Hipervnculo"/>
            <w:rFonts w:ascii="Lucida Sans Unicode" w:hAnsi="Lucida Sans Unicode" w:cs="Lucida Sans Unicode"/>
            <w:color w:val="515151"/>
            <w:sz w:val="22"/>
            <w:szCs w:val="22"/>
            <w:u w:val="none"/>
            <w:lang w:val="es-MX"/>
          </w:rPr>
          <w:t>[1]</w:t>
        </w:r>
      </w:hyperlink>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Style w:val="Textoennegrita"/>
          <w:rFonts w:ascii="Lucida Sans Unicode" w:hAnsi="Lucida Sans Unicode" w:cs="Lucida Sans Unicode"/>
          <w:color w:val="000000"/>
          <w:sz w:val="22"/>
          <w:szCs w:val="22"/>
          <w:lang w:val="es-MX"/>
        </w:rPr>
        <w:t>Contenido del documento:</w:t>
      </w:r>
    </w:p>
    <w:p w:rsid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rPr>
      </w:pPr>
      <w:r w:rsidRPr="005D10E8">
        <w:rPr>
          <w:rFonts w:ascii="Lucida Sans Unicode" w:hAnsi="Lucida Sans Unicode" w:cs="Lucida Sans Unicode"/>
          <w:color w:val="000000"/>
          <w:sz w:val="22"/>
          <w:szCs w:val="22"/>
          <w:lang w:val="es-MX"/>
        </w:rPr>
        <w:t>Ante la inevitabilidad de la guerra que se produciría por causa del choque de los intereses capitalistas, era necesario que la URSS se preparara para ello, promoviendo la industria pesada y la colectivización de la agricultura. A través del discurso Stalin demuestra el endurecimiento ideológico, y por los observadores será percibido como el toque de la alarma de la guerra.</w:t>
      </w:r>
      <w:hyperlink r:id="rId8" w:anchor="_ftn2" w:tooltip="_ftnref2" w:history="1">
        <w:r w:rsidRPr="005D10E8">
          <w:rPr>
            <w:rStyle w:val="Hipervnculo"/>
            <w:rFonts w:ascii="Lucida Sans Unicode" w:hAnsi="Lucida Sans Unicode" w:cs="Lucida Sans Unicode"/>
            <w:color w:val="515151"/>
            <w:sz w:val="22"/>
            <w:szCs w:val="22"/>
            <w:u w:val="none"/>
            <w:lang w:val="es-MX"/>
          </w:rPr>
          <w:t>[2]</w:t>
        </w:r>
      </w:hyperlink>
      <w:r w:rsidRPr="005D10E8">
        <w:rPr>
          <w:rStyle w:val="apple-converted-space"/>
          <w:rFonts w:ascii="Lucida Sans Unicode" w:hAnsi="Lucida Sans Unicode" w:cs="Lucida Sans Unicode"/>
          <w:color w:val="000000"/>
          <w:sz w:val="22"/>
          <w:szCs w:val="22"/>
          <w:lang w:val="es-MX"/>
        </w:rPr>
        <w:t> </w:t>
      </w:r>
      <w:r w:rsidRPr="005D10E8">
        <w:rPr>
          <w:rFonts w:ascii="Lucida Sans Unicode" w:hAnsi="Lucida Sans Unicode" w:cs="Lucida Sans Unicode"/>
          <w:color w:val="000000"/>
          <w:sz w:val="22"/>
          <w:szCs w:val="22"/>
          <w:lang w:val="es-MX"/>
        </w:rPr>
        <w:t>Al describir las causas de la guerra, Stalin afirmó que ésta no había sido causada por Hitler, sino por el funcionamiento del sistema capitalista. Con esto seguía sosteniendo que un mal intrínseco del capitalismo son las fuerzas agresivas que conducen a las inevitables guerras. Tarde o temprano sería inevitable un nuevo conflicto, y lo que la Unión Soviética estaba experimentando era un armisticio y no una verdadera paz, la guerra civil capitalista era inevitable. Ante eso lo único que quedaba a la Unión Soviética era fortificarse.</w:t>
      </w:r>
      <w:hyperlink r:id="rId9" w:anchor="_ftn3" w:tooltip="_ftnref3" w:history="1">
        <w:r>
          <w:rPr>
            <w:rStyle w:val="Hipervnculo"/>
            <w:rFonts w:ascii="Lucida Sans Unicode" w:hAnsi="Lucida Sans Unicode" w:cs="Lucida Sans Unicode"/>
            <w:color w:val="515151"/>
            <w:sz w:val="22"/>
            <w:szCs w:val="22"/>
            <w:u w:val="none"/>
          </w:rPr>
          <w:t>[3]</w:t>
        </w:r>
      </w:hyperlink>
    </w:p>
    <w:p w:rsidR="005D10E8" w:rsidRP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lang w:val="es-MX"/>
        </w:rPr>
      </w:pPr>
      <w:r w:rsidRPr="005D10E8">
        <w:rPr>
          <w:rFonts w:ascii="Lucida Sans Unicode" w:hAnsi="Lucida Sans Unicode" w:cs="Lucida Sans Unicode"/>
          <w:color w:val="000000"/>
          <w:sz w:val="22"/>
          <w:szCs w:val="22"/>
          <w:lang w:val="es-MX"/>
        </w:rPr>
        <w:lastRenderedPageBreak/>
        <w:t>En su análisis del conflicto que acababa de terminar, Stalin no dedicó ninguna expresión de gratitud a los demás aliados, ni a la Gran Bretaña ni a los Estados Unidos. No sólo no fueron mencionados los aliados sino que Stalin evitó cuidadosamente cualquier comentario susceptible de sugerir que existieran. Al comienzo del discurso Stalin explicó que la última guerra estalló “como resultado ineluctable del desarrollo de las fuerzas económicas y políticas mundiales sobre la base del moderno capitalismo monopolista”, puesto que, al fin y al cabo, “el desarrollo del capitalismo mundial no se produce como un avance continuo y tranquilo, sino a través de las crisis y de la guerra”.</w:t>
      </w:r>
      <w:r w:rsidRPr="005D10E8">
        <w:rPr>
          <w:rFonts w:ascii="Lucida Sans Unicode" w:hAnsi="Lucida Sans Unicode" w:cs="Lucida Sans Unicode"/>
          <w:color w:val="000000"/>
          <w:sz w:val="22"/>
          <w:szCs w:val="22"/>
          <w:lang w:val="es-MX"/>
        </w:rPr>
        <w:br/>
        <w:t>La primera consecuencia del reciente conflicto era que demostraba que el sistema social soviético podía prevalecer. La guerra no sólo había demostrado que el sistema soviético era “una forma de organización perfectamente viable y estable”, sino también que era “una forma de organización superior a todas las demás”. Prosiguiendo con estas ideas, Stalin afirmó: “nuestra victoria demuestra que nuestro Estado soviético ha vencido, que nuestro Estado multinacional soviético ha resistido todas las pruebas de la guerra y ha demostrado su viabilidad”</w:t>
      </w:r>
      <w:r w:rsidRPr="005D10E8">
        <w:rPr>
          <w:rFonts w:ascii="Lucida Sans Unicode" w:hAnsi="Lucida Sans Unicode" w:cs="Lucida Sans Unicode"/>
          <w:color w:val="000000"/>
          <w:sz w:val="22"/>
          <w:szCs w:val="22"/>
          <w:lang w:val="es-MX"/>
        </w:rPr>
        <w:br/>
        <w:t>Lo tercero que demostraba la victoria, prosiguió Stalin, era que el Ejército Rojo, cuya capacidad había sido puesta por muchos en tela de juicio cinco años atrás, había superado las adversidades de la guerra. La guerra había barrido todas aquellas dudas “injustificadas” y “ridículas”: ahora sería “imposible dejar de admitir que el Ejército Rojo era un ejército de primera clase, de cuyos éxitos se podía aprender mucho”.</w:t>
      </w:r>
    </w:p>
    <w:p w:rsidR="005D10E8" w:rsidRDefault="005D10E8" w:rsidP="005D10E8">
      <w:pPr>
        <w:pStyle w:val="NormalWeb"/>
        <w:shd w:val="clear" w:color="auto" w:fill="FFFFFF"/>
        <w:spacing w:before="240" w:beforeAutospacing="0" w:after="240" w:afterAutospacing="0"/>
        <w:jc w:val="both"/>
        <w:rPr>
          <w:rFonts w:ascii="Lucida Sans Unicode" w:hAnsi="Lucida Sans Unicode" w:cs="Lucida Sans Unicode"/>
          <w:color w:val="000000"/>
          <w:sz w:val="22"/>
          <w:szCs w:val="22"/>
        </w:rPr>
      </w:pPr>
      <w:r w:rsidRPr="005D10E8">
        <w:rPr>
          <w:rFonts w:ascii="Lucida Sans Unicode" w:hAnsi="Lucida Sans Unicode" w:cs="Lucida Sans Unicode"/>
          <w:color w:val="000000"/>
          <w:sz w:val="22"/>
          <w:szCs w:val="22"/>
          <w:lang w:val="es-MX"/>
        </w:rPr>
        <w:t>En lo tocante al desarrollo económico, Stalin prosiguió diciendo que “Nuestro Partido se propone la organización de un nuevo salto adelante de la economía nacional que nos permitirá, por ejemplo, triplicar nuestra capacidad industrial en comparación con el nivel de antes de la guerra”; y ahí llegó la frase clave de todo el discurso: “Sólo en estas condiciones podemos considerar asegurado nuestro país contra cualquier eventualidad, aunque ello exigirá quizá tres nuevos Planes Quiquenales, o quizá más”. Con el discurso Stalin estaba restableciendo una política de confrontación con Occidente. Por muchos observadores fue percibido como “el toque de alarma de Guerra”.</w:t>
      </w:r>
      <w:bookmarkStart w:id="3" w:name="_ftnref4"/>
      <w:r>
        <w:rPr>
          <w:rFonts w:ascii="Lucida Sans Unicode" w:hAnsi="Lucida Sans Unicode" w:cs="Lucida Sans Unicode"/>
          <w:color w:val="000000"/>
          <w:sz w:val="22"/>
          <w:szCs w:val="22"/>
        </w:rPr>
        <w:fldChar w:fldCharType="begin"/>
      </w:r>
      <w:r w:rsidRPr="005D10E8">
        <w:rPr>
          <w:rFonts w:ascii="Lucida Sans Unicode" w:hAnsi="Lucida Sans Unicode" w:cs="Lucida Sans Unicode"/>
          <w:color w:val="000000"/>
          <w:sz w:val="22"/>
          <w:szCs w:val="22"/>
          <w:lang w:val="es-MX"/>
        </w:rPr>
        <w:instrText xml:space="preserve"> HYPERLINK "http://www.blogger.com/post-create.g?blogID=4741936633259741432" \l "_ftn4" \o "_ftnref4" </w:instrText>
      </w:r>
      <w:r>
        <w:rPr>
          <w:rFonts w:ascii="Lucida Sans Unicode" w:hAnsi="Lucida Sans Unicode" w:cs="Lucida Sans Unicode"/>
          <w:color w:val="000000"/>
          <w:sz w:val="22"/>
          <w:szCs w:val="22"/>
        </w:rPr>
        <w:fldChar w:fldCharType="separate"/>
      </w:r>
      <w:r>
        <w:rPr>
          <w:rStyle w:val="Hipervnculo"/>
          <w:rFonts w:ascii="Lucida Sans Unicode" w:hAnsi="Lucida Sans Unicode" w:cs="Lucida Sans Unicode"/>
          <w:color w:val="515151"/>
          <w:sz w:val="22"/>
          <w:szCs w:val="22"/>
          <w:u w:val="none"/>
        </w:rPr>
        <w:t>[4]</w:t>
      </w:r>
      <w:r>
        <w:rPr>
          <w:rFonts w:ascii="Lucida Sans Unicode" w:hAnsi="Lucida Sans Unicode" w:cs="Lucida Sans Unicode"/>
          <w:color w:val="000000"/>
          <w:sz w:val="22"/>
          <w:szCs w:val="22"/>
        </w:rPr>
        <w:fldChar w:fldCharType="end"/>
      </w:r>
      <w:bookmarkEnd w:id="3"/>
    </w:p>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rPr>
      </w:pPr>
      <w:r w:rsidRPr="005D10E8">
        <w:rPr>
          <w:rFonts w:ascii="Trebuchet MS" w:eastAsia="Times New Roman" w:hAnsi="Trebuchet MS" w:cs="Times New Roman"/>
          <w:b/>
          <w:bCs/>
          <w:color w:val="303030"/>
          <w:sz w:val="24"/>
          <w:szCs w:val="24"/>
        </w:rPr>
        <w:lastRenderedPageBreak/>
        <w:t>El Telegrama Largo. G. Kennan</w:t>
      </w: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lang w:val="en-US"/>
        </w:rPr>
      </w:pPr>
      <w:r w:rsidRPr="005D10E8">
        <w:rPr>
          <w:rFonts w:ascii="Trebuchet MS" w:eastAsia="Times New Roman" w:hAnsi="Trebuchet MS" w:cs="Times New Roman"/>
          <w:color w:val="303030"/>
          <w:sz w:val="24"/>
          <w:szCs w:val="24"/>
        </w:rPr>
        <w:t>“</w:t>
      </w:r>
      <w:r w:rsidRPr="005D10E8">
        <w:rPr>
          <w:rFonts w:ascii="Trebuchet MS" w:eastAsia="Times New Roman" w:hAnsi="Trebuchet MS" w:cs="Times New Roman"/>
          <w:i/>
          <w:iCs/>
          <w:color w:val="000099"/>
          <w:sz w:val="24"/>
          <w:szCs w:val="24"/>
        </w:rPr>
        <w:t>La política soviética se ha orientado siempre hacia un fin último que es la revolución mundial y la dominación del mundo por los comunistas. La política soviética no ha cambiado nunca a este respecto y, por tanto, es posible prever que no cambiará en el futuro (...). Las vituperaciones de los hombres de Estado y de la prensa soviéticas contra el imperialismo, la agresión, la iniciación de la guerra, la injerencia en los asuntos internos y todas las pretendidas tentativas de dominación del mundo, son tan fiel reflejo de las costumbres, procedimientos y propósitos de la Unión Soviética que a veces nos preguntamos por qué Moscú tiene tanto empeño en llamar la atención sobre ello.</w:t>
      </w:r>
      <w:r w:rsidRPr="005D10E8">
        <w:rPr>
          <w:rFonts w:ascii="Trebuchet MS" w:eastAsia="Times New Roman" w:hAnsi="Trebuchet MS" w:cs="Times New Roman"/>
          <w:i/>
          <w:iCs/>
          <w:color w:val="000099"/>
          <w:sz w:val="24"/>
          <w:szCs w:val="24"/>
        </w:rPr>
        <w:br/>
        <w:t>La táctica soviética a menudo ha sido modificada en el curso de los últimos veinte años, pero cuanto más se estudian las declaraciones y la política de la URSS, más nos damos cuenta hasta qué punto los principios de base del leninismo-stalinismo son intangibles y hasta qué punto son opuestos a los objetivos, los deseos y las vías de la democracia occidental. Se advertirá al leer las declaraciones realizadas desde hace dos decenios por los jefes y los portavoces del régimen en las reuniones del Partido que no hay una solución de continuidad en el pensamiento soviético, y la consigna que se mantiene siempre es: la hostilidad fundamental a la democracia occidental, al capitalismo, al liberalismo, a la socialdemocracia y a todos los grupos y elementos que no estén completamente sometidos al Kremlin. Este propósito inmutable fue subrayado por Stalin en el discurso que pronunció en 1927 con ocasión del décimo aniversario de la revolución. La Unión Soviética, dijo, debía convertirse en «el prototipo de amalgama futura de los trabajadores de todos los países en una sola economía mundial».</w:t>
      </w:r>
      <w:r w:rsidRPr="005D10E8">
        <w:rPr>
          <w:rFonts w:ascii="Trebuchet MS" w:eastAsia="Times New Roman" w:hAnsi="Trebuchet MS" w:cs="Times New Roman"/>
          <w:i/>
          <w:iCs/>
          <w:color w:val="000099"/>
          <w:sz w:val="24"/>
          <w:szCs w:val="24"/>
        </w:rPr>
        <w:br/>
        <w:t>En 1927, igualmente, Stalin declaró a una delegación obrera americana: «En el curso del desarrollo futuro de la revolución internacional, se formarán dos centros mundiales: el centro socialista, que atraerá hacia él a todos los países que graviten en torno al socialismo, y el centro capitalista, que atraerá hacia él a todos los países que graviten en torno al capitalismo. La lucha librada entre estos dos centros por la conquista de la economía mundial decidirá la suerte del capitalismo y del socialismo en el mundo entero» (...)</w:t>
      </w:r>
      <w:r w:rsidRPr="005D10E8">
        <w:rPr>
          <w:rFonts w:ascii="Trebuchet MS" w:eastAsia="Times New Roman" w:hAnsi="Trebuchet MS" w:cs="Times New Roman"/>
          <w:i/>
          <w:iCs/>
          <w:color w:val="000099"/>
          <w:sz w:val="24"/>
          <w:szCs w:val="24"/>
        </w:rPr>
        <w:br/>
        <w:t xml:space="preserve">Al final de la Segunda Guerra Mundial, el gobierno soviético se encontraba en una encrucijada. No sólo la Unión Soviética había adquirido el respeto y ya no solo el temor como potencia, sino que además se aceptaba la legitimidad de su régimen. Casi por todas partes en el mundo se estaba dispuesto a dar pruebas de toda la buena voluntad posible hacia ella. La Unión Soviética muy bien podría haber continuado viviendo en paz satisfecha de las conquistas y de las victorias logradas durante la </w:t>
      </w:r>
      <w:r w:rsidRPr="005D10E8">
        <w:rPr>
          <w:rFonts w:ascii="Trebuchet MS" w:eastAsia="Times New Roman" w:hAnsi="Trebuchet MS" w:cs="Times New Roman"/>
          <w:i/>
          <w:iCs/>
          <w:color w:val="000099"/>
          <w:sz w:val="24"/>
          <w:szCs w:val="24"/>
        </w:rPr>
        <w:lastRenderedPageBreak/>
        <w:t>guerra y de las cuales debía gran parte a sus reconocidos y confiados aliados. Si hubiera querido dar muestra de un espíritu de cooperación actuando honestamente en el juego internacional, estos beneficios no habrían sido inferiores a aquellos que había obtenido en definitiva y los habrían logrado con mucha más seguridad en un mundo relativamente en calma y pacífico</w:t>
      </w:r>
      <w:r w:rsidRPr="005D10E8">
        <w:rPr>
          <w:rFonts w:ascii="Trebuchet MS" w:eastAsia="Times New Roman" w:hAnsi="Trebuchet MS" w:cs="Times New Roman"/>
          <w:i/>
          <w:iCs/>
          <w:color w:val="303030"/>
          <w:sz w:val="24"/>
          <w:szCs w:val="24"/>
        </w:rPr>
        <w:t>".</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b/>
          <w:bCs/>
          <w:color w:val="303030"/>
          <w:sz w:val="24"/>
          <w:szCs w:val="24"/>
        </w:rPr>
        <w:t>George Kennan: Los orígenes del comportamiento soviético. julio de 1947</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i/>
          <w:iCs/>
          <w:color w:val="303030"/>
          <w:sz w:val="24"/>
          <w:szCs w:val="24"/>
        </w:rPr>
        <w:t>"</w:t>
      </w:r>
      <w:r w:rsidRPr="005D10E8">
        <w:rPr>
          <w:rFonts w:ascii="Trebuchet MS" w:eastAsia="Times New Roman" w:hAnsi="Trebuchet MS" w:cs="Times New Roman"/>
          <w:i/>
          <w:iCs/>
          <w:color w:val="000099"/>
          <w:sz w:val="24"/>
          <w:szCs w:val="24"/>
        </w:rPr>
        <w:t>La personalidad política de la potencia soviética, tal y como hoy la conocemos, es el producto de las circunstancias y de la ideología: una ideología heredada por los líderes soviéticos actuales del movimiento que constituyó su origen político y unas circunstancias del poder que ya llevan ejerciendo en Rusia casi tres décadas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Actualmente, la circunstancia sobresaliente en el régimen soviético es que hasta el día de hoy este proceso de consolidación política nunca ha sido completado y que los hombres del Kremlin han seguido estando predominantemente absortos en una lucha por asegurar y hacer absoluto el poder que usurparon en noviembre de 1917. Han seguido asegurándolo fundamentalmente contra fuerzas dentro del país, dentro de la sociedad soviética misma. Pero también se han esforzado en asegurarlo contra el mundo exterior. Porque, como hemos visto, la ideología les enseñó que el mundo exterior era hostil y que eventualmente su deber era el de derrocar las fuerzas políticas más allá de sus fronteras.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De la misma manera se ha puesto mucho énfasis en la tesis original comunista de un básico antagonismo entre el mundo capitalista y socialista. Está claro, como nos lo señalan muchos indicios, que este énfasis no está fundado en la realidad. Los hechos reales relativos a ellos han sido confundidos con la existencia en el extranjero de un auténtico resentimiento provocado por la filosofía y tácticas soviéticas, y ocasionalmente con la existencia de grandes centros de poder militar, como fueron el régimen nazi en Alemania y el gobierno japonés de finales de los treinta, quienes albergaban intenciones agresivas contra la Unión Soviética. Pero hay evidencias abundantes de que la importancia que Moscú da a la amenaza a la que la sociedad soviética está sometida por el mundo exterior está fundada no sobre las realidades de un antagonismo internacional, sino en la necesidad de explicar el mantenimiento de una autoridad dictatorial en el país.</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lastRenderedPageBreak/>
        <w:t>Ahora bien, la perpetuación de este esquema de poder soviético, a saber: la búsqueda de una autoridad sin límites en el ámbito interno, acompañado por el cultivo de un cuasimito de una implacable hostilidad extranjera, ha influido mucho a la hora de modelar la actual maquinaria del poder soviético tal y como hoy la conocemos.</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Esto es todo lo que podemos decir, en lo que a antecedentes históricos se refiere. Pero ¿qué papel juega en la personalidad política del poder soviético que hoy conocemos?</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De la ideología originaria nada ha sido oficialmente abandonado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El primero de estos conceptos es el del innato antagonismo entre capitalismo y socialismo (...) Invariablemente debe asumirse en Moscú que los objetivos del mundo capitalista son antagónicos con los del régimen soviético y, por lo tanto, a los intereses de los pueblos que controla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Básicamente, el antagonismo subsiste, es necesario y de él derivan muchos de los fenómenos que vemos como desestabilizadores en la conducta del Kremlin en política exterior. El secretismo, la falta de franqueza, la duplicidad, la cautelosa desconfianza y la básica enemistad de propósito. Estos fenómenos están llamados a permanecer en el futuro previsible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Esto quiere decir que vamos a seguir encontrando que es difícil negociar con los soviéticos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Esto nos lleva al segundo de los conceptos importantes en la perspectiva soviética contemporánea, esto es, la infalibilidad del Kremlin. El concepto soviético de poder, que no permite ningún centro de posible organización fuera del partido, requiere que los dirigentes del partido sean, en teoría, los únicos depositarios de la verdad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 xml:space="preserve">Sobre el principio de infalibilidad descansa la disciplina férrea del Partido Comunista. De hecho, los dos conceptos se apoyan mutuamente. La disciplina perfecta requiere el reconocimiento de la infalibilidad, ésta requiere la observancia de la disciplina (...) pero su efecto no puede ser comprendido sin tener en cuenta un </w:t>
      </w:r>
      <w:r w:rsidRPr="005D10E8">
        <w:rPr>
          <w:rFonts w:ascii="Trebuchet MS" w:eastAsia="Times New Roman" w:hAnsi="Trebuchet MS" w:cs="Times New Roman"/>
          <w:i/>
          <w:iCs/>
          <w:color w:val="000099"/>
          <w:sz w:val="24"/>
          <w:szCs w:val="24"/>
        </w:rPr>
        <w:lastRenderedPageBreak/>
        <w:t>tercer factor; es decir, el hecho de que la clase dirigente tiene libertad para plantear, por motivos tácticos, cualquier tesis concreta que considere útil a la causa en un momento dado y para pedir a los miembros del movimiento, considerados como un todo, que acepten sin discusiones y fielmente la nueva tesis. Esto significa que la verdad no es una constante, sino que es creada para todas las intenciones y propósitos por los líderes soviéticos mismos.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Estas consideraciones convierten a la diplomacia soviética en más fácil y a la vez más difícil para negociar que la diplomacia de líderes agresivos, como fueron Napoleón y Hitler. Por un lado, es más sensible a las fuerzas contrarias, está más dispuesta a ceder en sectores concretos del frente diplomático cuando esas fuerzas son sentidas con demasiada intensidad y, por tanto, es más racional en la lógica y retórica del poder. Por el otro lado, no se le puede derrotar o disuadir fácilmente con una sola victoria de sus oponentes. Y la persistente paciencia que le anima se traduce en que no puede ser efectivamente contrarrestada con factores esporádicos que representan momentáneos caprichos de la opinión democrática, sino sólo por políticas inteligentes, a largo plazo, llevadas a cabo por los adversarios de Rusia; políticas no menos firmes en sus propósitos y no menos variadas y llenas de recursos a la hora de su aplicación que las de la Unión Soviética.</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En estas circunstancias, está claro que el elemento principal de cualquier política de los Estados Unidos respecto a la Unión Soviética debe ser a largo plazo, paciente, firme, pero vigilante en la contención de las tendencias rusas a la expansión. (...) Por esta razón, es una condición sine qua non para llevar a cabo una negociación fructífera y con éxito con Rusia que el Gobierno extranjero en cuestión permanezca en todo momento sosegado y unido y que sus demandas a la parte rusa sean presentadas de manera que su puesta en práctica no perjudique demasiado el prestigio soviético.</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A la luz de lo arriba afirmado, se verá claramente que la presión soviética sobre las instituciones libres del mundo occidental es algo que sólo puede pararse mediante la hábil y vigilante aplicación de una fuerza que la contrarrestare en una serie de puntos geográficos y políticos que constantemente se encuentren a la deriva y que corresponden a las maniobras y virajes de la política soviética, pero que no pueden esfumarse o borrarse del mapa.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 xml:space="preserve">En definitiva, el futuro del poder soviético puede resultar menos seguro de lo que la </w:t>
      </w:r>
      <w:r w:rsidRPr="005D10E8">
        <w:rPr>
          <w:rFonts w:ascii="Trebuchet MS" w:eastAsia="Times New Roman" w:hAnsi="Trebuchet MS" w:cs="Times New Roman"/>
          <w:i/>
          <w:iCs/>
          <w:color w:val="000099"/>
          <w:sz w:val="24"/>
          <w:szCs w:val="24"/>
        </w:rPr>
        <w:lastRenderedPageBreak/>
        <w:t>capacidad rusa para el autoengaño puede hacer creer a los hombres del Kremlin. Que son capaces de conservar el poder, lo han demostrado. Mientras tanto, los malos momentos de su Gobierno y las vicisitudes de la vida internacional han restado mucho de la fuerza y a la esperanza del gran pueblo sobre el que se sostiene el poder.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Es claro que los Estados Unidos no pueden albergar, en un futuro previsible, de disfrutar de una intimidad política con el régimen soviético, Deben seguir considerando a la Unión Soviética como un rival en la arena política y no como un socio. Deben seguir esperando que la política soviética continúe sin reflejar ningún amor abstracto hacia la paz, ninguna fe sincera en la posibilidad de una permanente y feliz coexistencia entre los mundos socialista y capitalista, sino que, más bien, es probable que siga existiendo una cauta y persistente presión para quebrar y debilitar toda influencia y poder rival.</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Frente a esto, tenemos la realidad de una Rusia que, opuesta al mundo occidental en general, continúa siendo, con diferencia, la parte más débil; que la política soviética es altamente flexible y que la sociedad soviética probablemente tiene defectos que eventualmente mermarán su propio potencial global. Esto, de por sí, daría garantías suficientes a los Estados Unidos para iniciar con razonable confianza una política firme de contención, diseñada para hacer frente a los rusos con una inalterable fuerza de reacción en todos aquellos puntos donde se detectan signos de que están intentando introducirse en contra del interés de un mundo pacífico y más estable.</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Pero en la actualidad las posibilidades de la política americana no deben reducirse a mantener a raya a los rusos y esperar que ocurra lo mejor. Está totalmente al alcance de los Estados Unidos el influenciar con sus acciones los acontecimientos internacionales en Rusia y en todo el movimiento comunista internacional, quien determina, en gran medida, la política rusa (...) Es más bien una cuestión de hasta qué punto pueden los Estados Unidos crear en la mente de los pueblos del mundo la impresión general de que es un país que sabe lo que quiere, que hace frente con éxito a sus problemas internos y a sus responsabilidades de potencia mundial y que tiene una vitalidad espiritual capaz de mantener su ideología entre las corrientes de pensamiento de mayor importancia de su tiempo. En la medida en que se consiga crear y mantener esta impresión, los objetivos de la Rusia comunista deben aparecer como estériles y quijotescos, deben hacer el entusiasmo y las esperanzas de los partidarios de Moscú, y mayor presión deberá imponerse sobre la política exterior del Kremlin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lastRenderedPageBreak/>
        <w:br/>
        <w:t>Sería exagerado decir que el comportamiento americano, por sí solo y sin ayuda, puede ejercer un poder decisivo sobre el movimiento comunista y que puede acelerar la caída del poder soviético en Rusia. Pero lo que sí tienen los Estados Unidos en su mano es el poder para someter a una gran presión a la Unión Soviética, lo que la obligaría a una determinada política, forzando al Kremlin a aplicar un grado de moderación y circunspección mucho mayor que el observado en los últimos años y de esta manera promocionar las tendencias que deberán algún día buscar su expresión bien con la ruptura o bien durante la progresiva maduración del poder soviético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Por tanto, la decisión recaerá realmente, y en gran medida, sobre este país. La cuestión de las relaciones soviético-americanas es esencialmente una prueba del poder global de los Estados Unidos como nación entre naciones (...)</w:t>
      </w:r>
      <w:r w:rsidRPr="005D10E8">
        <w:rPr>
          <w:rFonts w:ascii="Trebuchet MS" w:eastAsia="Times New Roman" w:hAnsi="Trebuchet MS" w:cs="Times New Roman"/>
          <w:i/>
          <w:iCs/>
          <w:color w:val="000099"/>
          <w:sz w:val="24"/>
          <w:szCs w:val="24"/>
        </w:rPr>
        <w:br/>
      </w:r>
      <w:r w:rsidRPr="005D10E8">
        <w:rPr>
          <w:rFonts w:ascii="Trebuchet MS" w:eastAsia="Times New Roman" w:hAnsi="Trebuchet MS" w:cs="Times New Roman"/>
          <w:i/>
          <w:iCs/>
          <w:color w:val="000099"/>
          <w:sz w:val="24"/>
          <w:szCs w:val="24"/>
        </w:rPr>
        <w:br/>
        <w:t>Seguramente nunca existió una prueba más acertada para calibrar la calidad de una nación que ésta (...) (la cual) experimentará cierta gratitud hacia la Providencia, quien, al asignar al pueblo americano este reto implacable, ha hecho depender su seguridad como nación de su habilidad para mantenerse unido y para aceptar las responsabilidades del liderazgo moral y político que la historia le ha encomendado".</w:t>
      </w:r>
      <w:r w:rsidRPr="005D10E8">
        <w:rPr>
          <w:rFonts w:ascii="Trebuchet MS" w:eastAsia="Times New Roman" w:hAnsi="Trebuchet MS" w:cs="Times New Roman"/>
          <w:color w:val="000099"/>
          <w:sz w:val="24"/>
          <w:szCs w:val="24"/>
        </w:rPr>
        <w:br/>
      </w:r>
      <w:r w:rsidRPr="005D10E8">
        <w:rPr>
          <w:rFonts w:ascii="Trebuchet MS" w:eastAsia="Times New Roman" w:hAnsi="Trebuchet MS" w:cs="Times New Roman"/>
          <w:b/>
          <w:bCs/>
          <w:color w:val="303030"/>
          <w:sz w:val="24"/>
          <w:szCs w:val="24"/>
        </w:rPr>
        <w:t>fuente:</w:t>
      </w:r>
      <w:r w:rsidRPr="005D10E8">
        <w:rPr>
          <w:rFonts w:ascii="Trebuchet MS" w:eastAsia="Times New Roman" w:hAnsi="Trebuchet MS" w:cs="Times New Roman"/>
          <w:color w:val="303030"/>
          <w:sz w:val="24"/>
          <w:szCs w:val="24"/>
        </w:rPr>
        <w:t xml:space="preserve"> George Kennan. </w:t>
      </w:r>
      <w:r w:rsidRPr="005D10E8">
        <w:rPr>
          <w:rFonts w:ascii="Trebuchet MS" w:eastAsia="Times New Roman" w:hAnsi="Trebuchet MS" w:cs="Times New Roman"/>
          <w:color w:val="303030"/>
          <w:sz w:val="24"/>
          <w:szCs w:val="24"/>
          <w:lang w:val="en-US"/>
        </w:rPr>
        <w:t>Foreign Affairs, 1947.Fuente: X, The Sources of Soviet Conduct, en Foreing Affairs, vd. 25, número 4, Julio 1947.</w:t>
      </w:r>
    </w:p>
    <w:p w:rsidR="005D10E8" w:rsidRPr="005D10E8" w:rsidRDefault="005D10E8" w:rsidP="005D10E8">
      <w:pPr>
        <w:spacing w:line="240" w:lineRule="auto"/>
        <w:rPr>
          <w:rFonts w:ascii="Times New Roman" w:eastAsia="Times New Roman" w:hAnsi="Times New Roman" w:cs="Times New Roman"/>
          <w:sz w:val="24"/>
          <w:szCs w:val="24"/>
          <w:lang w:val="en-US"/>
        </w:rPr>
      </w:pPr>
    </w:p>
    <w:p w:rsidR="005D10E8" w:rsidRPr="005D10E8" w:rsidRDefault="005D10E8" w:rsidP="005D10E8">
      <w:pPr>
        <w:spacing w:line="240" w:lineRule="auto"/>
        <w:rPr>
          <w:rFonts w:ascii="Times New Roman" w:eastAsia="Times New Roman" w:hAnsi="Times New Roman" w:cs="Times New Roman"/>
          <w:sz w:val="24"/>
          <w:szCs w:val="24"/>
          <w:lang w:val="en-US"/>
        </w:rPr>
      </w:pP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rPr>
      </w:pPr>
      <w:r w:rsidRPr="005D10E8">
        <w:rPr>
          <w:rFonts w:ascii="Trebuchet MS" w:eastAsia="Times New Roman" w:hAnsi="Trebuchet MS" w:cs="Times New Roman"/>
          <w:b/>
          <w:bCs/>
          <w:color w:val="660000"/>
          <w:sz w:val="42"/>
        </w:rPr>
        <w:t>Análisis del documento</w:t>
      </w:r>
    </w:p>
    <w:p w:rsidR="005D10E8" w:rsidRPr="005D10E8" w:rsidRDefault="005D10E8" w:rsidP="005D10E8">
      <w:pPr>
        <w:spacing w:line="240" w:lineRule="auto"/>
        <w:rPr>
          <w:rFonts w:ascii="Times New Roman" w:eastAsia="Times New Roman" w:hAnsi="Times New Roman" w:cs="Times New Roman"/>
          <w:sz w:val="24"/>
          <w:szCs w:val="24"/>
        </w:rPr>
      </w:pP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rPr>
      </w:pP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b/>
          <w:bCs/>
          <w:color w:val="303030"/>
          <w:sz w:val="24"/>
          <w:szCs w:val="24"/>
        </w:rPr>
        <w:t>El autor del documento:</w:t>
      </w: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rPr>
      </w:pPr>
      <w:r w:rsidRPr="005D10E8">
        <w:rPr>
          <w:rFonts w:ascii="Trebuchet MS" w:eastAsia="Times New Roman" w:hAnsi="Trebuchet MS" w:cs="Times New Roman"/>
          <w:color w:val="303030"/>
          <w:sz w:val="24"/>
          <w:szCs w:val="24"/>
        </w:rPr>
        <w:br/>
        <w:t>George Kennan se especializó en el estudio de la lengua y cultura rusa antes de ingresar en el servicio diplomático norteamericano. Tras permanecer un tiempo en Riga, ciudad letona donde se dedicaba a estudiar la prensa soviética, fue enviado a la embajada en Moscú en 1933, cuando EE.UU. reconoció al gobierno comunista, y allí permaneció hasta 1937. En 1944 fue enviado otra vez a Moscú como alto consejero del embajador Averell Arriman.</w:t>
      </w:r>
      <w:hyperlink r:id="rId10" w:anchor="_ftn1" w:tooltip="" w:history="1">
        <w:r w:rsidRPr="005D10E8">
          <w:rPr>
            <w:rFonts w:ascii="Trebuchet MS" w:eastAsia="Times New Roman" w:hAnsi="Trebuchet MS" w:cs="Times New Roman"/>
            <w:b/>
            <w:bCs/>
            <w:color w:val="FFCC66"/>
            <w:sz w:val="24"/>
            <w:szCs w:val="24"/>
          </w:rPr>
          <w:t>[1]</w:t>
        </w:r>
      </w:hyperlink>
    </w:p>
    <w:p w:rsidR="005D10E8" w:rsidRPr="005D10E8" w:rsidRDefault="005D10E8" w:rsidP="005D10E8">
      <w:pPr>
        <w:spacing w:line="240" w:lineRule="auto"/>
        <w:rPr>
          <w:rFonts w:ascii="Times New Roman" w:eastAsia="Times New Roman" w:hAnsi="Times New Roman" w:cs="Times New Roman"/>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r w:rsidRPr="005D10E8">
        <w:rPr>
          <w:rFonts w:ascii="Trebuchet MS" w:eastAsia="Times New Roman" w:hAnsi="Trebuchet MS" w:cs="Times New Roman"/>
          <w:color w:val="303030"/>
          <w:sz w:val="24"/>
          <w:szCs w:val="24"/>
        </w:rPr>
        <w:br/>
        <w:t xml:space="preserve">Producto de sus estudios, George Kennan se transformó en un conocedor del sistema </w:t>
      </w:r>
      <w:r w:rsidRPr="005D10E8">
        <w:rPr>
          <w:rFonts w:ascii="Trebuchet MS" w:eastAsia="Times New Roman" w:hAnsi="Trebuchet MS" w:cs="Times New Roman"/>
          <w:color w:val="303030"/>
          <w:sz w:val="24"/>
          <w:szCs w:val="24"/>
        </w:rPr>
        <w:lastRenderedPageBreak/>
        <w:t>soviético, llegando, también, a hablar a la perfección el idioma ruso. En el transcurso de tiempo que va desde el establecimiento de relaciones diplomáticas con la URSS (1933) y el fin de la Segunda Guerra Mundial (1945), Kennan trabajó para el servicio exterior norteamericano en varios países, no obstante en los últimos meses de la guerra encontrábase nuevamente en Moscú, estaba a cargo de la embajada, por tanto, vivió desde allí el triunfo de las fuerzas aliadas. Para aquel entonces y producto a los estudios que había realizado de la prensa soviética durante varios años, se sentía conocedor del espíritu soviético y podía prever las dificultades que sobrevendrían una vez que finalizara la guerra.</w:t>
      </w:r>
      <w:hyperlink r:id="rId11" w:anchor="_ftn2" w:tooltip="" w:history="1">
        <w:r w:rsidRPr="005D10E8">
          <w:rPr>
            <w:rFonts w:ascii="Trebuchet MS" w:eastAsia="Times New Roman" w:hAnsi="Trebuchet MS" w:cs="Times New Roman"/>
            <w:b/>
            <w:bCs/>
            <w:color w:val="FFCC66"/>
            <w:sz w:val="24"/>
            <w:szCs w:val="24"/>
          </w:rPr>
          <w:t>[2]</w:t>
        </w:r>
      </w:hyperlink>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Default="005D10E8" w:rsidP="005D10E8">
      <w:pPr>
        <w:shd w:val="clear" w:color="auto" w:fill="FFFFFF"/>
        <w:spacing w:line="346" w:lineRule="atLeast"/>
        <w:rPr>
          <w:rFonts w:ascii="Trebuchet MS" w:eastAsia="Times New Roman" w:hAnsi="Trebuchet MS" w:cs="Times New Roman"/>
          <w:b/>
          <w:bCs/>
          <w:color w:val="303030"/>
          <w:sz w:val="24"/>
          <w:szCs w:val="24"/>
        </w:rPr>
      </w:pP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rPr>
      </w:pPr>
      <w:r w:rsidRPr="005D10E8">
        <w:rPr>
          <w:rFonts w:ascii="Trebuchet MS" w:eastAsia="Times New Roman" w:hAnsi="Trebuchet MS" w:cs="Times New Roman"/>
          <w:b/>
          <w:bCs/>
          <w:color w:val="303030"/>
          <w:sz w:val="24"/>
          <w:szCs w:val="24"/>
        </w:rPr>
        <w:lastRenderedPageBreak/>
        <w:t>Destinatarios, lugar y fecha:</w:t>
      </w:r>
      <w:r w:rsidRPr="005D10E8">
        <w:rPr>
          <w:rFonts w:ascii="Trebuchet MS" w:eastAsia="Times New Roman" w:hAnsi="Trebuchet MS" w:cs="Times New Roman"/>
          <w:b/>
          <w:bCs/>
          <w:color w:val="303030"/>
          <w:sz w:val="24"/>
          <w:szCs w:val="24"/>
        </w:rPr>
        <w:br/>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b/>
          <w:bCs/>
          <w:color w:val="303030"/>
          <w:sz w:val="24"/>
          <w:szCs w:val="24"/>
        </w:rPr>
        <w:t>“Telegrama Largo”:</w:t>
      </w:r>
      <w:r w:rsidRPr="005D10E8">
        <w:rPr>
          <w:rFonts w:ascii="Trebuchet MS" w:eastAsia="Times New Roman" w:hAnsi="Trebuchet MS" w:cs="Times New Roman"/>
          <w:b/>
          <w:bCs/>
          <w:color w:val="303030"/>
          <w:sz w:val="24"/>
          <w:szCs w:val="24"/>
        </w:rPr>
        <w:br/>
      </w:r>
      <w:r w:rsidRPr="005D10E8">
        <w:rPr>
          <w:rFonts w:ascii="Trebuchet MS" w:eastAsia="Times New Roman" w:hAnsi="Trebuchet MS" w:cs="Times New Roman"/>
          <w:color w:val="303030"/>
          <w:sz w:val="24"/>
          <w:szCs w:val="24"/>
        </w:rPr>
        <w:t>En febrero de 1946, George Kennan recibe un telegrama del Departamento de Estado Norteamericano en el que se le informa que los Rusos se están negando a unirse al Banco Mundial y al Fondo Monetario Internacional. En su libro “Al Final de un siglo, Reflexiones, 1982-1995”, Kennan recuerda este hecho de la siguiente manera: “El telegrama del departamento refleja cierto desconcierto acerca de las razones de esta actitud. ¿Por qué habrían los rusos de negarse a participar? ¿Cómo lo explicaría yo?”.</w:t>
      </w:r>
      <w:hyperlink r:id="rId12" w:anchor="_ftn3" w:tooltip="" w:history="1">
        <w:r w:rsidRPr="005D10E8">
          <w:rPr>
            <w:rFonts w:ascii="Trebuchet MS" w:eastAsia="Times New Roman" w:hAnsi="Trebuchet MS" w:cs="Times New Roman"/>
            <w:b/>
            <w:bCs/>
            <w:color w:val="FFCC66"/>
            <w:sz w:val="24"/>
            <w:szCs w:val="24"/>
          </w:rPr>
          <w:t>[3]</w:t>
        </w:r>
      </w:hyperlink>
      <w:r w:rsidRPr="005D10E8">
        <w:rPr>
          <w:rFonts w:ascii="Trebuchet MS" w:eastAsia="Times New Roman" w:hAnsi="Trebuchet MS" w:cs="Times New Roman"/>
          <w:color w:val="303030"/>
          <w:sz w:val="24"/>
          <w:szCs w:val="24"/>
        </w:rPr>
        <w:t> Ante tales preguntas, George Kennan comienza a escribir un telegrama dirigido al Departamento de Estado Norteamericano. Ese telegrama es el que hoy conocemos como “Telegrama Largo”, por contener de 8.009 palabras.</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b/>
          <w:bCs/>
          <w:color w:val="303030"/>
          <w:sz w:val="24"/>
          <w:szCs w:val="24"/>
        </w:rPr>
        <w:t>“Las fuentes de la Conducta Soviética”:</w:t>
      </w:r>
      <w:r w:rsidRPr="005D10E8">
        <w:rPr>
          <w:rFonts w:ascii="Trebuchet MS" w:eastAsia="Times New Roman" w:hAnsi="Trebuchet MS" w:cs="Times New Roman"/>
          <w:color w:val="303030"/>
          <w:sz w:val="24"/>
          <w:szCs w:val="24"/>
        </w:rPr>
        <w:br/>
        <w:t>En julio de 1947, en la Revista norteamericana -Foreign Affairs se publica un artículo titulado “las fuentes de la Conducta soviética”, cuyo autor se oculta bajo el seudónimo de Mister X. Este artículo corresponde a una adaptación literaria del Telegrama enviado por Kennan desde Moscú.</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b/>
          <w:bCs/>
          <w:color w:val="303030"/>
          <w:sz w:val="24"/>
          <w:szCs w:val="24"/>
        </w:rPr>
        <w:t>Contenido del documento:</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A fines de febrero de 1946, dos semanas más tarde del discurso de Stalin, un largo telegrama de dieciséis páginas fue enviado a Washington desde la embajada norteamericana en Moscú. Había sido redactado por George Kennan, principal experto en asuntos soviéticos del Departamento de Estado.</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En el telegrama, George Kennan intentaba explicar al gobierno norteamericano las motivaciones profundas que guiaban el actuar de los soviéticos y las razones por las que se estaba produciendo el quiebre de la alianza. En el documento enviado desde Moscú analizó con detalle el discurso de Stalin y la política soviética desde 1945. Además, en el texto se hacía un minucioso estudio de los objetivos en política interior y exterior de la URSS, destacando cómo los soviéticos estaban elaborando un plan muy preciso de acción internacional, eso se apreciaba a partir de las ayudas a los partidos comunistas de Europa Central y Oriental.</w:t>
      </w:r>
      <w:hyperlink r:id="rId13" w:anchor="_ftn4" w:tooltip="" w:history="1">
        <w:r w:rsidRPr="005D10E8">
          <w:rPr>
            <w:rFonts w:ascii="Trebuchet MS" w:eastAsia="Times New Roman" w:hAnsi="Trebuchet MS" w:cs="Times New Roman"/>
            <w:b/>
            <w:bCs/>
            <w:color w:val="FFCC66"/>
            <w:sz w:val="24"/>
            <w:szCs w:val="24"/>
          </w:rPr>
          <w:t>[4]</w:t>
        </w:r>
      </w:hyperlink>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 xml:space="preserve">El telegrama de Kennan es recurrentemente citado por la historiografía especializada en la Guerra Fría, ya que es considerado el promotor de la política que </w:t>
      </w:r>
      <w:r w:rsidRPr="005D10E8">
        <w:rPr>
          <w:rFonts w:ascii="Trebuchet MS" w:eastAsia="Times New Roman" w:hAnsi="Trebuchet MS" w:cs="Times New Roman"/>
          <w:color w:val="303030"/>
          <w:sz w:val="24"/>
          <w:szCs w:val="24"/>
        </w:rPr>
        <w:lastRenderedPageBreak/>
        <w:t>posteriormente el Presidente norteamericano Harry Truman estableció como línea directriz del comportamiento norteamericano frente a los soviéticos, nos referimos a la “Contención”.</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Ahora bien, como se ha podido apreciar, en el presente estudio se han incorporado dos documentos de George Kennan, el Telegrama enviado al Departamento de Estado y un artículo publicado en la revista Foreign Affairs, los cuales serán analizados en forma conjunta, ya que básicamente en ambos documentos, el autor, expone el mismo análisis, subrayando la necesidad de “contener con paciencia y firmeza las tendencias de la expansión soviética”.</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El objetivo de Kennan al escribir el telegrama era explicar la imposibilidad de poder transar o llegar a acuerdos de estilo tradicional con la potencia soviética, esencialmente, porque ésta no compartía ni los parámetros ni los valores occidentales: “De la ideología originaria nada ha sido oficialmente abandonado... sobre todo el antagonismo entre el capitalismo y el socialismo”. En efecto, según indica Kennan, la ideología comunista impregnaba el actuar soviético y ello era la base para comprender sus decisiones respecto de temas tales como su negativa a unirse al Banco Mundial y al Fondo Monetario Internacional. Para ellos este tipo de instituciones, no podía ser otra cosa que instrumentos del mundo capitalista.</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 xml:space="preserve">Antes de profundizar en el análisis de los documentos, nos parece interesante recordar lo señalado por el propio Kennan en su libro“Al Final de un siglo, Reflexiones, 1982-1995”. En éste, el autor narra los hechos intentando ponerse en el momento en que acontecieron. Respecto del Telegrama y los objetivos con los que fue escrito, Kennan dice lo siguiente: “Me llena de impaciencia y disgusto esta ingenuidad. Durante dos años he estado tratando de persuadir a la gente de Washington de que el régimen de Stalin es el mismo que conocimos antes de la guerra, el mismo que realizó las purgas, el mismo que concluyó el pacto de no-agresión con los nazis; De que sus líderes no son nuestros amigos. He tratando de persuadir a Washingrton de que los sueños de una feliz colaboración con este régimen en la posguerra son enteramente irreales; de que nuestro problema es más profundo que eso; de que Stalin y sus socios están ahora fascinados con sus recientes éxitos militares y políticos y creen ver perspectivas favorables para la extensión de su influencia política por toda Europa, mediante tácticas de infiltración y subversión. Sostengo que mientras no dejen de lado estas esperazas de color rosa será inútil suponer que participarán en planes idealistas para la colaboración mundial bajo </w:t>
      </w:r>
      <w:r w:rsidRPr="005D10E8">
        <w:rPr>
          <w:rFonts w:ascii="Trebuchet MS" w:eastAsia="Times New Roman" w:hAnsi="Trebuchet MS" w:cs="Times New Roman"/>
          <w:color w:val="303030"/>
          <w:sz w:val="24"/>
          <w:szCs w:val="24"/>
        </w:rPr>
        <w:lastRenderedPageBreak/>
        <w:t>nuestro liderazgo, sobre todo en áreas tales como las de economía y finanzas, donde sus compromisos ideológicos son enteramente diferentes de los nuestros”</w:t>
      </w:r>
      <w:bookmarkStart w:id="4" w:name="_ftnref5"/>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rPr>
        <w:instrText xml:space="preserve"> HYPERLINK "http://www.blogger.com/post-create.g?blogID=4741936633259741432" \l "_ftn5"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rPr>
        <w:t>[5]</w:t>
      </w:r>
      <w:r w:rsidRPr="005D10E8">
        <w:rPr>
          <w:rFonts w:ascii="Trebuchet MS" w:eastAsia="Times New Roman" w:hAnsi="Trebuchet MS" w:cs="Times New Roman"/>
          <w:color w:val="303030"/>
          <w:sz w:val="24"/>
          <w:szCs w:val="24"/>
          <w:lang w:val="en-US"/>
        </w:rPr>
        <w:fldChar w:fldCharType="end"/>
      </w:r>
      <w:bookmarkEnd w:id="4"/>
      <w:r w:rsidRPr="005D10E8">
        <w:rPr>
          <w:rFonts w:ascii="Trebuchet MS" w:eastAsia="Times New Roman" w:hAnsi="Trebuchet MS" w:cs="Times New Roman"/>
          <w:color w:val="303030"/>
          <w:sz w:val="24"/>
          <w:szCs w:val="24"/>
        </w:rPr>
        <w:t>. En esencia son esas las ideas que fueron vertidas en su respuesta al Departamento de Estado.</w:t>
      </w:r>
    </w:p>
    <w:p w:rsidR="005D10E8" w:rsidRPr="005D10E8" w:rsidRDefault="005D10E8" w:rsidP="005D10E8">
      <w:pPr>
        <w:spacing w:line="240" w:lineRule="auto"/>
        <w:rPr>
          <w:rFonts w:ascii="Times New Roman" w:eastAsia="Times New Roman" w:hAnsi="Times New Roman" w:cs="Times New Roman"/>
          <w:sz w:val="24"/>
          <w:szCs w:val="24"/>
        </w:rPr>
      </w:pP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rPr>
      </w:pPr>
      <w:r w:rsidRPr="005D10E8">
        <w:rPr>
          <w:rFonts w:ascii="Trebuchet MS" w:eastAsia="Times New Roman" w:hAnsi="Trebuchet MS" w:cs="Times New Roman"/>
          <w:color w:val="303030"/>
          <w:sz w:val="24"/>
          <w:szCs w:val="24"/>
        </w:rPr>
        <w:br/>
        <w:t>A través del telegrama, Kennan explicó que la hostilidad a las democracias era inherente a la estructura soviética y por ello no fructificarían los esfuerzos conciliatorios de occidente: “la ideología les enseñó que el mundo exterior era hostil y que eventualmente su deber era el de derrocar las fuerzas políticas más allá de sus fronteras”. La tensión con el mundo exterior era parte de la naturaleza misma de la filosofía comunista, no obstante, según el análisis presentado por Kennan esta proclamada hostilidad con el exterior y sobre todo con el mundo capitalista, era más bien un instrumento del aparato gubernamental soviético, ya que inventando la existencia de un mundo exterior en constante hostilidad, los métodos represivos y tiránicos pueden ser justificados: “la amenaza a la que la sociedad soviética está sometida por el mundo exterior está fundada no sobre las realidades de un antagonismo internacional, sino en la necesidad de explicar el mantenimiento de una autoridad dictatorial en el país”. Por tanto, el comportamiento de los soviéticos se explicaba a partir de la necesidad que tenían sus gobernantes por mantener en sus manos el poder alcanzado mediante la Revolución de 1917. Por ello, Kennan advertía, el gobierno soviético trataría de continuar su política expansionista hacia Europa occidental, poniendo en grave peligro la seguridad de EE.UU.</w:t>
      </w:r>
    </w:p>
    <w:p w:rsidR="005D10E8" w:rsidRPr="005D10E8" w:rsidRDefault="005D10E8" w:rsidP="005D10E8">
      <w:pPr>
        <w:spacing w:line="240" w:lineRule="auto"/>
        <w:rPr>
          <w:rFonts w:ascii="Times New Roman" w:eastAsia="Times New Roman" w:hAnsi="Times New Roman" w:cs="Times New Roman"/>
          <w:sz w:val="24"/>
          <w:szCs w:val="24"/>
        </w:rPr>
      </w:pP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rPr>
      </w:pPr>
      <w:r w:rsidRPr="005D10E8">
        <w:rPr>
          <w:rFonts w:ascii="Trebuchet MS" w:eastAsia="Times New Roman" w:hAnsi="Trebuchet MS" w:cs="Times New Roman"/>
          <w:color w:val="303030"/>
          <w:sz w:val="24"/>
          <w:szCs w:val="24"/>
        </w:rPr>
        <w:br/>
        <w:t>Ante tales peligros Kennan sostenía que Estados Unidos tenían la misión global de detener el avance comunista, deteniendo las tendencias expansivas de la Unión Soviética: “Cualquier política de los Estados Unidos respecto a la Unión Soviética debe ser a largo plazo, paciente, firme, pero vigilante en la contención de las tendencias rusas a la expansión... la presión soviética sobre las instituciones libres del mundo occidental es algo que sólo puede pararse mediante la hábil y vigilante aplicación de una fuerza que la contrarrestare en una serie de puntos geográficos ”.</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Según señala Henry Kissinger, la propuesta de Kennan vino a ser la respuesta que los políticos norteamericanos andaban buscando ante la pregunta ¿Qué hacer ante la expansión soviética?.</w:t>
      </w:r>
      <w:bookmarkStart w:id="5" w:name="_ftnref6"/>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rPr>
        <w:instrText xml:space="preserve"> HYPERLINK "http://www.blogger.com/post-create.g?blogID=4741936633259741432" \l "_ftn6"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rPr>
        <w:t>[6]</w:t>
      </w:r>
      <w:r w:rsidRPr="005D10E8">
        <w:rPr>
          <w:rFonts w:ascii="Trebuchet MS" w:eastAsia="Times New Roman" w:hAnsi="Trebuchet MS" w:cs="Times New Roman"/>
          <w:color w:val="303030"/>
          <w:sz w:val="24"/>
          <w:szCs w:val="24"/>
          <w:lang w:val="en-US"/>
        </w:rPr>
        <w:fldChar w:fldCharType="end"/>
      </w:r>
      <w:bookmarkEnd w:id="5"/>
      <w:r w:rsidRPr="005D10E8">
        <w:rPr>
          <w:rFonts w:ascii="Trebuchet MS" w:eastAsia="Times New Roman" w:hAnsi="Trebuchet MS" w:cs="Times New Roman"/>
          <w:color w:val="303030"/>
          <w:sz w:val="24"/>
          <w:szCs w:val="24"/>
        </w:rPr>
        <w:t xml:space="preserve"> En definitiva el valor del telegrama fue que no sólo respondió extensamente a las preguntas concretas que el Departamento de Estado estaba </w:t>
      </w:r>
      <w:r w:rsidRPr="005D10E8">
        <w:rPr>
          <w:rFonts w:ascii="Trebuchet MS" w:eastAsia="Times New Roman" w:hAnsi="Trebuchet MS" w:cs="Times New Roman"/>
          <w:color w:val="303030"/>
          <w:sz w:val="24"/>
          <w:szCs w:val="24"/>
        </w:rPr>
        <w:lastRenderedPageBreak/>
        <w:t>realizando (¿por qué la negativa soviética a ingresar al FMI y al Banco Mundial?), sino que se trasformó en el eje estructurante de la política exterior norteamericana durante toda la Guerra Fría. Así, la contención de la expansión comunista en todos los puntos donde intentara penetrar, se convirtió en el eje a partir del cuál se fueron diseñando las distintas políticas aplicadas por Estados Unidos, partiendo por las decisiones auspiciadas por el Presidente Truman y sus colaboradores.</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¿Qué significaba concretamente la Contención?. Según la propuesta de Kennan, Contención significaba hacer frente a la ofensiva soviética allí donde ésta se produjese. En términos concretos se estaba apostando por el inmovilismo, ya que tácitamente se aceptaba la presencia soviética allí donde se encontraba hasta ese momento, es decir la Europa oriental y central. Para Henry Kissinger, “la contención fue una teoría extraordinaria: al mismo tiempo empecinada e idealista, profunda en la evaluación de las motivaciones soviéticas, y sin embargo curiosamente abstracta en sus percepciones, profanadamente norteamericana en su utopismo, presupuso que un adversario totalitario podría transformarse en forma esencialmente benigna. Auque esta doctrina se formuló en la cúspide del poderío absoluto norteamericano, predicaba la relativa debilidad de Estados Unidos. Postulando un gran encuentro diplomático en el momento de su culminación, la Contención no daba ningún papel a la diplomacia hasta su escena final en que los buenos aceptaban la conversión de los malos”.</w:t>
      </w:r>
      <w:bookmarkStart w:id="6" w:name="_ftnref7"/>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rPr>
        <w:instrText xml:space="preserve"> HYPERLINK "http://www.blogger.com/post-create.g?blogID=4741936633259741432" \l "_ftn7"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rPr>
        <w:t>[7]</w:t>
      </w:r>
      <w:r w:rsidRPr="005D10E8">
        <w:rPr>
          <w:rFonts w:ascii="Trebuchet MS" w:eastAsia="Times New Roman" w:hAnsi="Trebuchet MS" w:cs="Times New Roman"/>
          <w:color w:val="303030"/>
          <w:sz w:val="24"/>
          <w:szCs w:val="24"/>
          <w:lang w:val="en-US"/>
        </w:rPr>
        <w:fldChar w:fldCharType="end"/>
      </w:r>
      <w:bookmarkEnd w:id="6"/>
      <w:r w:rsidRPr="005D10E8">
        <w:rPr>
          <w:rFonts w:ascii="Trebuchet MS" w:eastAsia="Times New Roman" w:hAnsi="Trebuchet MS" w:cs="Times New Roman"/>
          <w:color w:val="303030"/>
          <w:sz w:val="24"/>
          <w:szCs w:val="24"/>
        </w:rPr>
        <w:t> En efecto, la contención proponía una actitud de espera, ya que se reaccionaría ante las actitudes expansionistas de la URSS y se esperaría a que la transformación de aquel sistema y su cambio de actitud se produjese luego de una evolución interna. Esta actitud fue ampliamente reprochada par Walter Lipman, periodista conocido por sus estudios sobre la Guerra Fría y también considerado uno de sus principales teóricos. Según Liman, la política norteamericana debía ser guiada caso por caso, mediante un análisis de los intereses de los Estados Unidos y no por principios generales que se suponían eran universalmente aplicables. Desde la perspectiva de Lipman, la Contención propuesta por Kennan implicaba la división indefinida de Europa, mientras que el verdadero interés de Estados Unidos debía encontrarse en expulsar el poderío soviético del centro del continente Europeo.</w:t>
      </w:r>
      <w:bookmarkStart w:id="7" w:name="_ftnref8"/>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rPr>
        <w:instrText xml:space="preserve"> HYPERLINK "http://www.blogger.com/post-create.g?blogID=4741936633259741432" \l "_ftn8"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rPr>
        <w:t>[8]</w:t>
      </w:r>
      <w:r w:rsidRPr="005D10E8">
        <w:rPr>
          <w:rFonts w:ascii="Trebuchet MS" w:eastAsia="Times New Roman" w:hAnsi="Trebuchet MS" w:cs="Times New Roman"/>
          <w:color w:val="303030"/>
          <w:sz w:val="24"/>
          <w:szCs w:val="24"/>
          <w:lang w:val="en-US"/>
        </w:rPr>
        <w:fldChar w:fldCharType="end"/>
      </w:r>
      <w:bookmarkEnd w:id="7"/>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 xml:space="preserve">Un aspecto interesante de destacar de estos dos teóricos de la Guerra Fría es que finalmente la historia y el desenvolvimiento de los procesos propios de este período, les dio la razón a ambos. Por una parte Kennan estaba en lo cierto y el régimen soviético sucumbió sin la necesidad de una ofensiva bélica que habría significado desencadenar la Tercera Guerra Mundial. No obstante, para ver cumplidas las </w:t>
      </w:r>
      <w:r w:rsidRPr="005D10E8">
        <w:rPr>
          <w:rFonts w:ascii="Trebuchet MS" w:eastAsia="Times New Roman" w:hAnsi="Trebuchet MS" w:cs="Times New Roman"/>
          <w:color w:val="303030"/>
          <w:sz w:val="24"/>
          <w:szCs w:val="24"/>
        </w:rPr>
        <w:lastRenderedPageBreak/>
        <w:t>predicciones de Kennan, la humanidad tuvo que esperar 45 años, cuando se produjo el derrumbe de la esfera soviética y la desintegración de la URSS. Walter Lipman, por su parte, también estuvo en lo cierto al sostener que la política de contención era muy ambigua y desapegada a los intereses estratégicos, lo cual condujo a Estados Unidos a defender territorios periféricos que difícilmente comprometían el interés nacional de los Estados Unidos, tales son los casos emblemáticos de Corea y Vietnam.</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Ahora bien, subrayando la relevancia histórica de los documentos analizados, ésta estuvo dada a partir de los efectos que provocó en EEUU la recepción del telegrama enviado por G. Kennan. “El telegrama circula por todo el Washington oficial, llega a los otros departamentos y a la Casa Blanca. Se convierte incluso en lectura obligada para centenares de altos oficiales militares”.</w:t>
      </w:r>
      <w:bookmarkStart w:id="8" w:name="_ftnref9"/>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rPr>
        <w:instrText xml:space="preserve"> HYPERLINK "http://www.blogger.com/post-create.g?blogID=4741936633259741432" \l "_ftn9"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rPr>
        <w:t>[9]</w:t>
      </w:r>
      <w:r w:rsidRPr="005D10E8">
        <w:rPr>
          <w:rFonts w:ascii="Trebuchet MS" w:eastAsia="Times New Roman" w:hAnsi="Trebuchet MS" w:cs="Times New Roman"/>
          <w:color w:val="303030"/>
          <w:sz w:val="24"/>
          <w:szCs w:val="24"/>
          <w:lang w:val="en-US"/>
        </w:rPr>
        <w:fldChar w:fldCharType="end"/>
      </w:r>
      <w:bookmarkEnd w:id="8"/>
      <w:r w:rsidRPr="005D10E8">
        <w:rPr>
          <w:rFonts w:ascii="Trebuchet MS" w:eastAsia="Times New Roman" w:hAnsi="Trebuchet MS" w:cs="Times New Roman"/>
          <w:color w:val="303030"/>
          <w:sz w:val="24"/>
          <w:szCs w:val="24"/>
        </w:rPr>
        <w:t> Las cúpulas gubernamentales hacen del telegrama un objeto de análisis, transformando el informe de Kennan en una de las bases sobre las que se fundamentó la política norteamericana durante todo el período en que se prolongó la Guerra Fría. En efecto, y sobre todo si tenemos presente el análisis que plantea Henry Kissinger, Estados Unidos aplicó durante cuarenta años la teoría de la Contención propuesta por George Kennan, e incluso el final del conflicto se produjo de manera muy parecida a sus predicciones,</w:t>
      </w:r>
      <w:bookmarkStart w:id="9" w:name="_ftnref10"/>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rPr>
        <w:instrText xml:space="preserve"> HYPERLINK "http://www.blogger.com/post-create.g?blogID=4741936633259741432" \l "_ftn10"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rPr>
        <w:t>[10]</w:t>
      </w:r>
      <w:r w:rsidRPr="005D10E8">
        <w:rPr>
          <w:rFonts w:ascii="Trebuchet MS" w:eastAsia="Times New Roman" w:hAnsi="Trebuchet MS" w:cs="Times New Roman"/>
          <w:color w:val="303030"/>
          <w:sz w:val="24"/>
          <w:szCs w:val="24"/>
          <w:lang w:val="en-US"/>
        </w:rPr>
        <w:fldChar w:fldCharType="end"/>
      </w:r>
      <w:bookmarkEnd w:id="9"/>
      <w:r w:rsidRPr="005D10E8">
        <w:rPr>
          <w:rFonts w:ascii="Trebuchet MS" w:eastAsia="Times New Roman" w:hAnsi="Trebuchet MS" w:cs="Times New Roman"/>
          <w:color w:val="303030"/>
          <w:sz w:val="24"/>
          <w:szCs w:val="24"/>
        </w:rPr>
        <w:t> es decir, por la transformación interna del sistema soviético sin la necesidad de llegar a enfrentamiento directo en algún campo de batalla. Esto último habría significado haber comenzado la Tercera Guerra Mundial, con sus nefastas consecuencias para toda la humanidad.</w:t>
      </w:r>
    </w:p>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Pr="005D10E8" w:rsidRDefault="005D10E8" w:rsidP="005D10E8">
      <w:pPr>
        <w:shd w:val="clear" w:color="auto" w:fill="FFFFFF"/>
        <w:spacing w:after="240" w:line="346" w:lineRule="atLeast"/>
        <w:rPr>
          <w:rFonts w:ascii="Trebuchet MS" w:eastAsia="Times New Roman" w:hAnsi="Trebuchet MS" w:cs="Times New Roman"/>
          <w:color w:val="303030"/>
          <w:sz w:val="24"/>
          <w:szCs w:val="24"/>
          <w:lang w:val="en-US"/>
        </w:rPr>
      </w:pPr>
      <w:r w:rsidRPr="005D10E8">
        <w:rPr>
          <w:rFonts w:ascii="Trebuchet MS" w:eastAsia="Times New Roman" w:hAnsi="Trebuchet MS" w:cs="Times New Roman"/>
          <w:b/>
          <w:bCs/>
          <w:color w:val="303030"/>
          <w:sz w:val="24"/>
          <w:szCs w:val="24"/>
          <w:lang w:val="en-US"/>
        </w:rPr>
        <w:lastRenderedPageBreak/>
        <w:t>l Telón de Acero. W. Churchill</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b/>
          <w:bCs/>
          <w:color w:val="303030"/>
          <w:sz w:val="24"/>
          <w:szCs w:val="24"/>
          <w:lang w:val="en-US"/>
        </w:rPr>
        <w:br/>
      </w:r>
      <w:r w:rsidRPr="005D10E8">
        <w:rPr>
          <w:rFonts w:ascii="Trebuchet MS" w:eastAsia="Times New Roman" w:hAnsi="Trebuchet MS" w:cs="Times New Roman"/>
          <w:i/>
          <w:iCs/>
          <w:color w:val="303030"/>
          <w:sz w:val="24"/>
          <w:szCs w:val="24"/>
          <w:lang w:val="en-US"/>
        </w:rPr>
        <w:t>Estoy contento de haber venido al Westminister College esta tarde, y también de que me hagan el honor de concederme el doctorado...</w:t>
      </w:r>
      <w:r w:rsidRPr="005D10E8">
        <w:rPr>
          <w:rFonts w:ascii="Trebuchet MS" w:eastAsia="Times New Roman" w:hAnsi="Trebuchet MS" w:cs="Times New Roman"/>
          <w:i/>
          <w:iCs/>
          <w:color w:val="303030"/>
          <w:sz w:val="24"/>
          <w:szCs w:val="24"/>
          <w:lang w:val="en-US"/>
        </w:rPr>
        <w:br/>
        <w:t>Hoy los Estados Unidos se encuentran en el pináculo de la torre del poder. Es un momento solemne para la Democracia americana. Porque esa primacía de poder está acompañada de una impresionante responsabilidad de futuro. Si miran a su alrededor, no sólo deberán tener el sentimiento del deber cumplido, sino que habrán de sentir el temor de no alcanzar todo lo que se han propuesto... es necesario que el espíritu constante, el propósito inmutable y la gran sencillez en las decisiones guíen y gobiernen en la paz como e la guerra, la conducta de los pueblos que hablan en inglés. En esta obligación debemos demostrar que somos iguales, y creo que lo vamos a hacer.</w:t>
      </w:r>
      <w:r w:rsidRPr="005D10E8">
        <w:rPr>
          <w:rFonts w:ascii="Trebuchet MS" w:eastAsia="Times New Roman" w:hAnsi="Trebuchet MS" w:cs="Times New Roman"/>
          <w:i/>
          <w:iCs/>
          <w:color w:val="303030"/>
          <w:sz w:val="24"/>
          <w:szCs w:val="24"/>
          <w:lang w:val="en-US"/>
        </w:rPr>
        <w:br/>
        <w:t>Tengo una propuesta práctica y concreta que hacer. Se pueden nombrar tribunales y jueces, pero no pueden funcionar sin sheriff ni policías. La Organización de la Naciones Unidas debe empezar inmediatamente a proveerse de un ejército internacional... propongo que se invite a todas las potencias y a todos los Estados a que deleguen un número determinado de sus escuadrones aéreos para e servicio de la Organización mundial... se podría empezar a escala modesta, para que creciera a medida que lo hiciera la confianza. Querría haber visto que se hacía cuando terminó la Primera Guerra Mundial, y confío de todo corazón que se pueda hacer inmediatamente.</w:t>
      </w:r>
      <w:r w:rsidRPr="005D10E8">
        <w:rPr>
          <w:rFonts w:ascii="Trebuchet MS" w:eastAsia="Times New Roman" w:hAnsi="Trebuchet MS" w:cs="Times New Roman"/>
          <w:i/>
          <w:iCs/>
          <w:color w:val="303030"/>
          <w:sz w:val="24"/>
          <w:szCs w:val="24"/>
          <w:lang w:val="en-US"/>
        </w:rPr>
        <w:br/>
        <w:t>No obstante, sería un error y una imprudencia confiar los conocimientos secretos o la experiencia de la bomba atómica, que hoy comparten los Estados Unidos, Gan Bretaña y Canadá, a la Organización Internacional mientras esta se encuentre en su infancia... Nadie de ningún país ha dormido peor en su cama porque estos conocimientos, esos métodos y las materias primas que hay que utilizar, en su mayoría se encuentren hoy en manos de los americanos. No creo que todos nosotros hubiéramos dormido con tanta placidez si la situación hubiese sido la opuesta o si algún estado comunista o neofascista hubiese monopolizado hasta hoy estos temibles recursos. Dios ha querido que no ocurra así y disponemos al menos de un tiempo para respirar y poner la casa en orden antes de enfrentarnos a este peligro; e incluso entonces, si no se ahorran esfuerzos seguiremos poseyendo una superioridad tan formidable que bastará para disuadir de forma efectiva de que los utilicen o amenacen con hacerlo.</w:t>
      </w:r>
      <w:r w:rsidRPr="005D10E8">
        <w:rPr>
          <w:rFonts w:ascii="Trebuchet MS" w:eastAsia="Times New Roman" w:hAnsi="Trebuchet MS" w:cs="Times New Roman"/>
          <w:i/>
          <w:iCs/>
          <w:color w:val="303030"/>
          <w:sz w:val="24"/>
          <w:szCs w:val="24"/>
          <w:lang w:val="en-US"/>
        </w:rPr>
        <w:br/>
        <w:t xml:space="preserve">... y ahora hablaré del segundo peligro de estos maleantes que amenazan la finca, la </w:t>
      </w:r>
      <w:r w:rsidRPr="005D10E8">
        <w:rPr>
          <w:rFonts w:ascii="Trebuchet MS" w:eastAsia="Times New Roman" w:hAnsi="Trebuchet MS" w:cs="Times New Roman"/>
          <w:i/>
          <w:iCs/>
          <w:color w:val="303030"/>
          <w:sz w:val="24"/>
          <w:szCs w:val="24"/>
          <w:lang w:val="en-US"/>
        </w:rPr>
        <w:lastRenderedPageBreak/>
        <w:t>casa y a la gente corriente; es decir, la tiranía. No podemos estar ciegos ante el hecho de que las libertades de que goza cada uno de los ciudadanos de todo el Imperio Británico no existen en número considerable de países, algunos de los cuales son grandes potencias. En estos Estados se controla a la gente corriente mediante diferentes tipos de gobiernos policiales que lo abarcan todo...</w:t>
      </w:r>
      <w:r w:rsidRPr="005D10E8">
        <w:rPr>
          <w:rFonts w:ascii="Trebuchet MS" w:eastAsia="Times New Roman" w:hAnsi="Trebuchet MS" w:cs="Times New Roman"/>
          <w:i/>
          <w:iCs/>
          <w:color w:val="303030"/>
          <w:sz w:val="24"/>
          <w:szCs w:val="24"/>
          <w:lang w:val="en-US"/>
        </w:rPr>
        <w:br/>
        <w:t>Hoy, cuando las dificultades son tantas, no es obligación nuestra intervenir a la fuerza en los asuntos internos de los países que no hemos conquistado en la guerra. Pero nunca debemos dejar de proclamar sin miedo los grandes principios de la libertad y los derechos del hombre, que son la herencia común del mundo de habla inglesa que, a través de la Carta Magna, la Carta de Derechos, el Habeas Corpus, el juicio y el jurado, y el derecho Común Inglés, tienen su más famosa expresión en la Declaración de Independencia Americana.</w:t>
      </w:r>
      <w:r w:rsidRPr="005D10E8">
        <w:rPr>
          <w:rFonts w:ascii="Trebuchet MS" w:eastAsia="Times New Roman" w:hAnsi="Trebuchet MS" w:cs="Times New Roman"/>
          <w:i/>
          <w:iCs/>
          <w:color w:val="303030"/>
          <w:sz w:val="24"/>
          <w:szCs w:val="24"/>
          <w:lang w:val="en-US"/>
        </w:rPr>
        <w:br/>
        <w:t>Todo esto significa que las personas de cualquier país tienen derecho, y deberían tener la capacidad reconocida por la Constitución de elegir o cambiar, mediante elecciones libres, sin restricciones y secretas el carácter o la forma de gobierno por el que se rijan; que debe imperar la libertada de expresión y de pensamiento; que los tribunales de justicia, independientes del poder ejecutivo y de cualquier partido apliquen las leyes que hayan recibido el consentimiento amplio de la mayoría o estén consagradas por el tiempo y la costumbre. Ello representa el título de propiedad de la libertad que debe existir en todos los hogares. Ahí está el mensaje que los pueblos americanos e ingles dirigen a la humanidad.</w:t>
      </w:r>
      <w:r w:rsidRPr="005D10E8">
        <w:rPr>
          <w:rFonts w:ascii="Trebuchet MS" w:eastAsia="Times New Roman" w:hAnsi="Trebuchet MS" w:cs="Times New Roman"/>
          <w:i/>
          <w:iCs/>
          <w:color w:val="303030"/>
          <w:sz w:val="24"/>
          <w:szCs w:val="24"/>
          <w:lang w:val="en-US"/>
        </w:rPr>
        <w:br/>
        <w:t>No se podrá evitar la guerra de forma segura ni podrá progresar de forma continuada la Organización Mundial sin lo que he denominado la asociación fraterna de los pueblos de habla inglesa... la asociación fraterna no solo exige el desarrollo de la amistad y la comprensión mutua de nuestros dos sistemas de sociedad, muy amplios, pero similares, sino la continuidad de relación estrecha entre nuestros asesores militares, que conduzca al estudio común de los posibles peligros, la semejanza de las armas y los manuales de instrucción y al intercambio de oficiales y cadetes en los centros de formación.</w:t>
      </w:r>
      <w:r w:rsidRPr="005D10E8">
        <w:rPr>
          <w:rFonts w:ascii="Trebuchet MS" w:eastAsia="Times New Roman" w:hAnsi="Trebuchet MS" w:cs="Times New Roman"/>
          <w:i/>
          <w:iCs/>
          <w:color w:val="303030"/>
          <w:sz w:val="24"/>
          <w:szCs w:val="24"/>
          <w:lang w:val="en-US"/>
        </w:rPr>
        <w:br/>
        <w:t xml:space="preserve">Una sombra se cierne sobre los escenarios que hasta hoy alumbraba la luz de la victoria de los aliados. Nadie sabe que pretende hacer la Rusia Soviética y su organización Comunista Internacional en el futuro inmediato, ni cuales son los límites si existe alguno, a su tendencia expansiva y proselitista. Siento una gran admiración y tengo una gran estima al valeroso pueblo ruso y al que fue mi camarada en la guerra, el Mariscal Stalin. En Gran Bretaña (y no dudo que también en Estados Unidos) existe una profunda simpatía y buena voluntad hacia todos los pueblos de Rusia y una disposición a perseverar, a partir de las muchas diferencias y los muchos desaires, en </w:t>
      </w:r>
      <w:r w:rsidRPr="005D10E8">
        <w:rPr>
          <w:rFonts w:ascii="Trebuchet MS" w:eastAsia="Times New Roman" w:hAnsi="Trebuchet MS" w:cs="Times New Roman"/>
          <w:i/>
          <w:iCs/>
          <w:color w:val="303030"/>
          <w:sz w:val="24"/>
          <w:szCs w:val="24"/>
          <w:lang w:val="en-US"/>
        </w:rPr>
        <w:lastRenderedPageBreak/>
        <w:t>el establecimiento de una amistad duradera. Comprendemos la necesidad que tiene Rusia de asegurar sus fronteras occidentales para alejar cualquier posibilidad de agresión por parte de los alemanes. Damos la bienvenida a Rusia al lugar que le corresponde entre las principales naciones del mundo. Damos la bienvenida a su bandera e los mares. Y sobre todo nos alegramos de los contactos constantes, frecuentes y cada vez más numerosos entre el pueblo ruso y nuestro propio pueblo de ambos lados del Atlántico. Sin embargo s mi obligación, porque estoy seguro que desean que les diga las cosas como las veo, exponerles algunos hechos sobre la posición actual de Europa.</w:t>
      </w:r>
      <w:r w:rsidRPr="005D10E8">
        <w:rPr>
          <w:rFonts w:ascii="Trebuchet MS" w:eastAsia="Times New Roman" w:hAnsi="Trebuchet MS" w:cs="Times New Roman"/>
          <w:i/>
          <w:iCs/>
          <w:color w:val="303030"/>
          <w:sz w:val="24"/>
          <w:szCs w:val="24"/>
          <w:lang w:val="en-US"/>
        </w:rPr>
        <w:br/>
        <w:t>Desde Stettin, en el Báltico, a Trieste, en el Adriático, ha caído sobre el continente un telón de hierro. Tras él se encuentran todas las capitales de los antiguos Estados de Europa central y Oriental. Varsovia, Berlín, Praga, Viena, Budapest, Belgrado, Bucarest y Sofía, todas estas famosas ciudades y sus poblaciones y los países en torno a ellas se encuentran en lo que debo llamar la esfera soviética, y todos están sometidos, de una manera u otra, no sólo a la influencia soviética, sino a una altísima y, en muchos casos, creciente medida de control por parte de Moscú, muy fuertes, y en algunos casos, cada vez más estrictas. Únicamente Atenas es libre de elegir su futro en unas elecciones bajo la supervisión de Ingleses, americanos y franceses. El gobierno polaco, dominado por Rusia, ha sido empujado a hacer incursiones enormes e injustas en Alemania, y hoy se está produciendo la expulsión en masa de millones de alemanes a una escala inimaginable y de extrema gravedad. Los partidos Comunistas que eran muy reducidos en los Estados Orientales de Europa, han sido situados en lugares preeminentes, se les ha otorgado un poder muy superior a lo que representan y procuran hacerse con un control totalitario en todas partes. Los gobiernos policiales prevalecen en casi todos los casos y, de momento, salvo en Checoslovaquia no existe una autentica democracia.</w:t>
      </w:r>
      <w:r w:rsidRPr="005D10E8">
        <w:rPr>
          <w:rFonts w:ascii="Trebuchet MS" w:eastAsia="Times New Roman" w:hAnsi="Trebuchet MS" w:cs="Times New Roman"/>
          <w:i/>
          <w:iCs/>
          <w:color w:val="303030"/>
          <w:sz w:val="24"/>
          <w:szCs w:val="24"/>
          <w:lang w:val="en-US"/>
        </w:rPr>
        <w:br/>
        <w:t>La seguridad del mundo exige una nueva unidad de Europa, de la que ninguna nación esté excluida de forma permanente. Las guerras de las que hemos sido testigo o las que ocurrieron en tiempos anteriores, nacieron de las disputas entre pueblos a los que unen fuertes vínculos... dos veces Estados Unidos ha tenido que enviar a la guerra al otro lado del Atlántico a varios millones de sus jóvenes; y hoy la guerra puede sorprender a cualquier nación de cualquier lugar entre oriente y Occidente. No hay duda de que debemos trabajar en la pacificación de toda Europa, dentro de la estructura de Naciones Unidas y de acuerdo con su carta.</w:t>
      </w:r>
      <w:r w:rsidRPr="005D10E8">
        <w:rPr>
          <w:rFonts w:ascii="Trebuchet MS" w:eastAsia="Times New Roman" w:hAnsi="Trebuchet MS" w:cs="Times New Roman"/>
          <w:i/>
          <w:iCs/>
          <w:color w:val="303030"/>
          <w:sz w:val="24"/>
          <w:szCs w:val="24"/>
          <w:lang w:val="en-US"/>
        </w:rPr>
        <w:br/>
        <w:t>...en un gran número de países, lejos de las fronteras rusas y por todo el mundo, se establecen quintas columnas comunistas que trabajan en perfecta Unión y total obediencia a las directrices que reciben del centro comunista.</w:t>
      </w:r>
      <w:r w:rsidRPr="005D10E8">
        <w:rPr>
          <w:rFonts w:ascii="Trebuchet MS" w:eastAsia="Times New Roman" w:hAnsi="Trebuchet MS" w:cs="Times New Roman"/>
          <w:i/>
          <w:iCs/>
          <w:color w:val="303030"/>
          <w:sz w:val="24"/>
          <w:szCs w:val="24"/>
          <w:lang w:val="en-US"/>
        </w:rPr>
        <w:br/>
      </w:r>
      <w:r w:rsidRPr="005D10E8">
        <w:rPr>
          <w:rFonts w:ascii="Trebuchet MS" w:eastAsia="Times New Roman" w:hAnsi="Trebuchet MS" w:cs="Times New Roman"/>
          <w:i/>
          <w:iCs/>
          <w:color w:val="303030"/>
          <w:sz w:val="24"/>
          <w:szCs w:val="24"/>
          <w:lang w:val="en-US"/>
        </w:rPr>
        <w:lastRenderedPageBreak/>
        <w:t>Pesé que tenía la obligación de mostrar la sombra que, tanto en oriente como en occidente, se cierne sobre el mundo. Era alto ministro en tiempos del Tratado de Versalles y amigo íntimo del Señor Lloyd George, que fue el jefe de la delegación Británica en Versalles. Yo no estaba de acuerdo en muchas cosas que se hicieron, pero tengo muy grabada en la mente aquella situación y me duele tenerla que cotejar con lo que ocurre hoy. En aquellos días se tenia mucha esperanza y una confianza sin límites en que las guerras se habían terminado y en que la Liga de Naciones sería todopoderosa. En el enfermizo mundo de hoy no veo ni siento la misma confianza, ni siquiera las mismas esperanzas.</w:t>
      </w:r>
      <w:r w:rsidRPr="005D10E8">
        <w:rPr>
          <w:rFonts w:ascii="Trebuchet MS" w:eastAsia="Times New Roman" w:hAnsi="Trebuchet MS" w:cs="Times New Roman"/>
          <w:i/>
          <w:iCs/>
          <w:color w:val="303030"/>
          <w:sz w:val="24"/>
          <w:szCs w:val="24"/>
          <w:lang w:val="en-US"/>
        </w:rPr>
        <w:br/>
        <w:t>Por otro lado, rechazo la idea de que es inevitable una nueva guerra, y mucho más la de que sea inminente. Estoy seguro de que nuestros destinos siguen en nuestras manos... por eso me siento obligado a hablar ahora que tengo la oportunidad de hacerlo. No creo que la Rusia Soviética desee la guerra. Lo que quieren son los frutos de la guerra y la expansión indefinida de su poder y de sus doctrinas. Pero lo que debemos considerar hoy aquí mientras hay tiempo es la prevención permanente de la guerra y el establecimiento de las condiciones de liberad y democracias lo antes posible en todos los países... las dificultades y peligros no desaparecerán porque cerremos los ojos...</w:t>
      </w:r>
      <w:r w:rsidRPr="005D10E8">
        <w:rPr>
          <w:rFonts w:ascii="Trebuchet MS" w:eastAsia="Times New Roman" w:hAnsi="Trebuchet MS" w:cs="Times New Roman"/>
          <w:i/>
          <w:iCs/>
          <w:color w:val="303030"/>
          <w:sz w:val="24"/>
          <w:szCs w:val="24"/>
          <w:lang w:val="en-US"/>
        </w:rPr>
        <w:br/>
        <w:t>Por ‘cuanto he visto de nuestros amigos los rusos durante la guerra, estoy convencido de que nada admiran más que la fuerza y nada respetan menos que la debilidad especialmente la debilidad militar. Por esta razón la vieja doctrina del equilibrio de poder es perjudicial. Si las naciones occidentales se mantienen juntas en el respeto estricto de la Carta de las Naciones Unidas, su influencia en el fomento de esos principios será inmensa (...)</w:t>
      </w:r>
      <w:r w:rsidRPr="005D10E8">
        <w:rPr>
          <w:rFonts w:ascii="Trebuchet MS" w:eastAsia="Times New Roman" w:hAnsi="Trebuchet MS" w:cs="Times New Roman"/>
          <w:i/>
          <w:iCs/>
          <w:color w:val="303030"/>
          <w:sz w:val="24"/>
          <w:szCs w:val="24"/>
          <w:lang w:val="en-US"/>
        </w:rPr>
        <w:br/>
        <w:t>La última vez vi que se aproximaba todo esto y lo proclamé a mis paisanos y al mundo, pero nadie prestó atención. Hasta 1933 e incluso 1935 se hubiera podido salvar a Alemania del terrible destino en que ha caído y todos nos podríamos haber evitado todas las calamidades que Hitler permitió que cayeran sobre la Humanidad. Nunca en a historia hubo una guerra tan fácil de prevenir mediante una acción oportuna como la guerra que acaba de asolar grandes zonas del globo... pero nadie quiso escuchar, y el terrible torbellino nos engulló a uno después de otro. Es evidente que no debemos permitir que vuelva a ocurrir.</w:t>
      </w:r>
      <w:r w:rsidRPr="005D10E8">
        <w:rPr>
          <w:rFonts w:ascii="Trebuchet MS" w:eastAsia="Times New Roman" w:hAnsi="Trebuchet MS" w:cs="Times New Roman"/>
          <w:i/>
          <w:iCs/>
          <w:color w:val="303030"/>
          <w:sz w:val="24"/>
          <w:szCs w:val="24"/>
          <w:lang w:val="en-US"/>
        </w:rPr>
        <w:br/>
        <w:t xml:space="preserve">Y esto sólo se puede conseguir si hoy en 1946, alcanzamos un buen acuerdo con Rusia en todas las cuestiones bajo la autoridad general de la Organización de las Naciones Unidas y con el mantenimiento de ese acuerdo a lo largo de muchos años de paz mediante este instrumento mundial apoyado por todas las fuerzas del mundo de habla inglesa y todos los países relacionados con él. Ahí esta la solución que con todo </w:t>
      </w:r>
      <w:r w:rsidRPr="005D10E8">
        <w:rPr>
          <w:rFonts w:ascii="Trebuchet MS" w:eastAsia="Times New Roman" w:hAnsi="Trebuchet MS" w:cs="Times New Roman"/>
          <w:i/>
          <w:iCs/>
          <w:color w:val="303030"/>
          <w:sz w:val="24"/>
          <w:szCs w:val="24"/>
          <w:lang w:val="en-US"/>
        </w:rPr>
        <w:lastRenderedPageBreak/>
        <w:t>respeto les propongo en esta Alocución a la que he dado el título de “Los Pilares de la Paz”.</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p>
    <w:p w:rsidR="005D10E8" w:rsidRPr="005D10E8" w:rsidRDefault="005D10E8" w:rsidP="005D10E8">
      <w:pPr>
        <w:shd w:val="clear" w:color="auto" w:fill="FFFFFF"/>
        <w:spacing w:line="346" w:lineRule="atLeast"/>
        <w:rPr>
          <w:rFonts w:ascii="Trebuchet MS" w:eastAsia="Times New Roman" w:hAnsi="Trebuchet MS" w:cs="Times New Roman"/>
          <w:color w:val="303030"/>
          <w:sz w:val="24"/>
          <w:szCs w:val="24"/>
          <w:lang w:val="en-US"/>
        </w:rPr>
      </w:pPr>
      <w:r w:rsidRPr="005D10E8">
        <w:rPr>
          <w:rFonts w:ascii="Trebuchet MS" w:eastAsia="Times New Roman" w:hAnsi="Trebuchet MS" w:cs="Times New Roman"/>
          <w:b/>
          <w:bCs/>
          <w:color w:val="303030"/>
          <w:sz w:val="24"/>
          <w:szCs w:val="24"/>
          <w:lang w:val="en-US"/>
        </w:rPr>
        <w:t>DISCURSO:</w:t>
      </w:r>
      <w:r w:rsidRPr="005D10E8">
        <w:rPr>
          <w:rFonts w:ascii="Trebuchet MS" w:eastAsia="Times New Roman" w:hAnsi="Trebuchet MS" w:cs="Times New Roman"/>
          <w:color w:val="303030"/>
          <w:sz w:val="24"/>
          <w:szCs w:val="24"/>
          <w:lang w:val="en-US"/>
        </w:rPr>
        <w:t> Westminster College, Fulton, Missouri. 5 de marzo de 1946</w:t>
      </w:r>
    </w:p>
    <w:p w:rsidR="005D10E8" w:rsidRPr="005D10E8" w:rsidRDefault="005D10E8" w:rsidP="005D10E8">
      <w:pPr>
        <w:shd w:val="clear" w:color="auto" w:fill="FFFFFF"/>
        <w:spacing w:after="240" w:line="346" w:lineRule="atLeast"/>
        <w:rPr>
          <w:rFonts w:ascii="Trebuchet MS" w:eastAsia="Times New Roman" w:hAnsi="Trebuchet MS" w:cs="Times New Roman"/>
          <w:color w:val="303030"/>
          <w:sz w:val="24"/>
          <w:szCs w:val="24"/>
          <w:lang w:val="en-US"/>
        </w:rPr>
      </w:pP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b/>
          <w:bCs/>
          <w:color w:val="990000"/>
          <w:sz w:val="31"/>
          <w:lang w:val="en-US"/>
        </w:rPr>
        <w:t>Análisis del documento</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b/>
          <w:bCs/>
          <w:color w:val="303030"/>
          <w:sz w:val="24"/>
          <w:szCs w:val="24"/>
          <w:lang w:val="en-US"/>
        </w:rPr>
        <w:t>El autor del documento:</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Wiston Churchill había sido Primer Ministro Británico entre los años 1940 y 1945. Le correspondió dirigir a su país en el momento más crítico de la </w:t>
      </w:r>
      <w:hyperlink r:id="rId14" w:history="1">
        <w:r w:rsidRPr="005D10E8">
          <w:rPr>
            <w:rFonts w:ascii="Trebuchet MS" w:eastAsia="Times New Roman" w:hAnsi="Trebuchet MS" w:cs="Times New Roman"/>
            <w:b/>
            <w:bCs/>
            <w:color w:val="FFCC66"/>
            <w:sz w:val="24"/>
            <w:szCs w:val="24"/>
            <w:lang w:val="en-US"/>
          </w:rPr>
          <w:t>Segunda Guerra Mundial</w:t>
        </w:r>
      </w:hyperlink>
      <w:r w:rsidRPr="005D10E8">
        <w:rPr>
          <w:rFonts w:ascii="Trebuchet MS" w:eastAsia="Times New Roman" w:hAnsi="Trebuchet MS" w:cs="Times New Roman"/>
          <w:color w:val="303030"/>
          <w:sz w:val="24"/>
          <w:szCs w:val="24"/>
          <w:lang w:val="en-US"/>
        </w:rPr>
        <w:t>. En ese período logró organizar un gobierno de coalición que tocó su fin al momento en que la victoria de las fuerzas Aliadas se hacía evidente. En 1945 se realizaron elecciones generales en Gran Bretaña, en las que su partido, el Conservador, fue derrotado por los laboristas. Bajo estas circunstancias, en 1946 Wiston Churchill era el líder de la oposición del gobierno británico.</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b/>
          <w:bCs/>
          <w:color w:val="303030"/>
          <w:sz w:val="24"/>
          <w:szCs w:val="24"/>
          <w:lang w:val="en-US"/>
        </w:rPr>
        <w:t>Destinatarios, lugar y fecha:</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El discurso en cuestión, “Las Pilares de la Paz” o “el telón de acero”, fue pronunciado en el Westminster College, Fulton, Missouri el 5 de marzo de 1946. La razón por la que se encuentra en ese lugar, es porque allí iba a ser investido con el título de Doctor Honoris Causa junto al presidente Harry Truman.</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b/>
          <w:bCs/>
          <w:color w:val="303030"/>
          <w:sz w:val="24"/>
          <w:szCs w:val="24"/>
          <w:lang w:val="en-US"/>
        </w:rPr>
        <w:t>Contenido del documento:</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 xml:space="preserve">Wiston Chuchill comienza su discurso agradeciendo la investidura de doctor ofrecida por el Westminster College, pero de inmediato procede a referirse a las tareas que </w:t>
      </w:r>
      <w:r w:rsidRPr="005D10E8">
        <w:rPr>
          <w:rFonts w:ascii="Trebuchet MS" w:eastAsia="Times New Roman" w:hAnsi="Trebuchet MS" w:cs="Times New Roman"/>
          <w:color w:val="303030"/>
          <w:sz w:val="24"/>
          <w:szCs w:val="24"/>
          <w:lang w:val="en-US"/>
        </w:rPr>
        <w:lastRenderedPageBreak/>
        <w:t>deben asumir los norteamericanos y los británicos. La Gran Guerra ha terminado, pero la paz no se observa como un fruto fácil de conseguir, al contrario, las dificultades para conseguirla parecen ser múltiples y es ahí donde la unión de los pueblos de “habla inglesa” debe demostrar su compromiso y fortaleza.</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Las decisiones deben ser tomadas en el marco estructurante de la Organización de las Naciones Unidas. La propuesta de Churchill apunta a subrayar la necesidad de fortalecer la organización mundial dotándola de un instrumento militar factible de desempeñar su tarea pacificadora. En este punto comienza a quedar en evidencia su percepción respecto de las diferencias que separan a los pueblos de habla inglesa de la Rusia Soviética. Bajo ninguna circunstancia deberá confiarse los conocimientos acerca de la bomba atómica a la Organización internacional, ello principalmente porque reconoce que las cualidades de naciones pacíficas sólo se restringen a los países occidentales, mientras que coloca a la Unión Soviética y a los países fascistas en la misma categoría de naciones belicosas: “Nadie de ningún país ha dormido peor en su cama porque estos conocimientos, estos métodos y las materias primas que hay que utilizar, en su mayoría se encuentren hoy en manos de los americanos. No creo que todos nosotros hubiéramos dormido con tanta placidez si la situación hubiese sido la opuesta o si algún estado comunista o neofascista hubiese monopolizado hasta hoy estos temibles recursos”.</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A continuación el discurso de Churchill se orienta a denunciar el segundo peligro que amenaza la paz, este es la Tiranía, caracterizada por la subyugación de las libertades personales a un indiscriminado poder del estado que regula y controla a la gente con diferentes tipos de gobiernos policiales que lo abarcan todo. Respecto de este punto destaca que su denuncia no implica un llamado a hacer la guerra para eliminar la tiranía: “Hoy, cuando las dificultades son tantas, no es obligación nuestra intervenir a la fuerza en los asuntos internos de los países que no hemos conquistado en la guerra”. Si no que está cumpliendo con su deber y derecho de proclamar los principios de la libertad y los derechos del hombre, los cuales están ampliamente protegidos en las diversas legislaciones estipuladas por los pueblos de habla inglesa. En efecto, según Churchill este es el mensaje que los pueblos americano y británico dirigen a la humanidad. El discurso pone énfasis en las virtudes y valores que caracterizan a los pueblos de habla inglesa y sobre todo enfatiza las tareas que deben asumir frente a la construcción y mantenimiento de la paz.</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 xml:space="preserve">Hasta aquí podemos decir que Churchill ha elaborado un preámbulo o introducción a </w:t>
      </w:r>
      <w:r w:rsidRPr="005D10E8">
        <w:rPr>
          <w:rFonts w:ascii="Trebuchet MS" w:eastAsia="Times New Roman" w:hAnsi="Trebuchet MS" w:cs="Times New Roman"/>
          <w:color w:val="303030"/>
          <w:sz w:val="24"/>
          <w:szCs w:val="24"/>
          <w:lang w:val="en-US"/>
        </w:rPr>
        <w:lastRenderedPageBreak/>
        <w:t>su análisis de los principales problemas que afectan el mantenimiento de la paz. En los párrafos siguientes, elabora un análisis acerca de los problemas concretos que han surgido tras la victoria de las fuerzas aliadas: “Una sombra se cierne sobre los escenarios que hasta hoy alumbraba la luz de la victoria de los aliados. Nadie sabe que pretende hacer la Rusia Soviética y su organización Comunista Internacional en el futuro inmediato, ni cuales son los límites, si existe alguno, a su tendencia expansiva y proselitista”. No obstante, en forma seguida dedica un párrafo completo a destacar las bondades y potencialidades de una relación amistosa con Rusia Soviética y su líder, Stalin. Relación que había demostrado su máximo esplendor durante la guerra, pero que tras la victoria comenzaba a evidenciar los desencuentros entre la sociedad soviética y los países occidentales.</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En este punto comienza la denuncia de los hechos que afectan a Europa: “Desde Stettin, en el Báltico, a Trieste, en el Adriático, ha caído sobre el continente un telón de hierro. Tras él se encuentran todas las capitales de los antiguos Estados de Europa central y Oriental. Varsovia, Berlín, Praga, Viena, Budapest, Belgrado, Bucarest y Sofía, todas estas famosas ciudades y sus poblaciones y los países en torno a ellas se encuentran en lo que debo llamar la esfera soviética, y todos están sometidos, de una manera u otra, no sólo a la influencia soviética, sino a una altísima y, en muchos casos, creciente medida de control por parte de Moscú, muy fuertes, y en algunos casos, cada vez más estrictas”. Con estas palabras Churchill pone en evidencia toda la realidad que afecta a la Europa Oriental, la que ha sido liberada de los nazis por el Ejército Rojo. La liberación prontamente pasó a significar ocupación, pues la influencia soviética se extendió en Europa al mismo ritmo que el avance del ejército Rojo.</w:t>
      </w:r>
      <w:hyperlink r:id="rId15" w:anchor="_ftn1" w:tooltip="" w:history="1">
        <w:r w:rsidRPr="005D10E8">
          <w:rPr>
            <w:rFonts w:ascii="Trebuchet MS" w:eastAsia="Times New Roman" w:hAnsi="Trebuchet MS" w:cs="Times New Roman"/>
            <w:b/>
            <w:bCs/>
            <w:color w:val="FFCC66"/>
            <w:sz w:val="24"/>
            <w:szCs w:val="24"/>
            <w:lang w:val="en-US"/>
          </w:rPr>
          <w:t>[1]</w:t>
        </w:r>
      </w:hyperlink>
      <w:r w:rsidRPr="005D10E8">
        <w:rPr>
          <w:rFonts w:ascii="Trebuchet MS" w:eastAsia="Times New Roman" w:hAnsi="Trebuchet MS" w:cs="Times New Roman"/>
          <w:color w:val="303030"/>
          <w:sz w:val="24"/>
          <w:szCs w:val="24"/>
          <w:lang w:val="en-US"/>
        </w:rPr>
        <w:t> Así pues, la línea que delimita el área ocupada por las tropas soviéticas del área ocupada por los países occidentales, pasará a conocerse de ahora en adelante como Telón de Hierro o Telón de acero, dependiendo de la traducción.</w:t>
      </w:r>
      <w:hyperlink r:id="rId16" w:anchor="_ftn2" w:tooltip="" w:history="1">
        <w:r w:rsidRPr="005D10E8">
          <w:rPr>
            <w:rFonts w:ascii="Trebuchet MS" w:eastAsia="Times New Roman" w:hAnsi="Trebuchet MS" w:cs="Times New Roman"/>
            <w:b/>
            <w:bCs/>
            <w:color w:val="FFCC66"/>
            <w:sz w:val="24"/>
            <w:szCs w:val="24"/>
            <w:lang w:val="en-US"/>
          </w:rPr>
          <w:t>[2]</w:t>
        </w:r>
      </w:hyperlink>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 xml:space="preserve">Enseguida, Churchill subraya la irregularidad de la extensión de la frontera polaca a expensas de territorio alemán: “El gobierno polaco, dominado por Rusia, ha sido empujado a hacer incursiones enormes e injustas en Alemania, y hoy se está produciendo la expulsión en masa de millones de alemanes a una escala inimaginable y de extrema gravedad”. Debemos recordar que tal situación significó extensos debates en la Conferencia de Yalta, donde la cuestión polaca era uno de los temas principales en discusión. Los problemas en disputa pasaban, esencialmente, por el gobierno polaco que sería reconocido y por los límites que se establecerían como frontera de Polonia. En ambos casos, la posición de Stalin terminó prevaleciendo, ya </w:t>
      </w:r>
      <w:r w:rsidRPr="005D10E8">
        <w:rPr>
          <w:rFonts w:ascii="Trebuchet MS" w:eastAsia="Times New Roman" w:hAnsi="Trebuchet MS" w:cs="Times New Roman"/>
          <w:color w:val="303030"/>
          <w:sz w:val="24"/>
          <w:szCs w:val="24"/>
          <w:lang w:val="en-US"/>
        </w:rPr>
        <w:lastRenderedPageBreak/>
        <w:t>que el Gobierno que se instaló finalmente fue el que había auspiciado Stalin y no el que se había cobijado en Gran Bretaña durante la guerra. Mientras que la frontera polaca terminó extendiéndose en el oeste sobre territorio Alemán. Lo anterior entrañaba dos posibilidades, millones de alemanes quedarían sometidos a un gobierno polaco o bien, se produciría el desplazamiento de la población alemana. Finalmente, según indica Charles Zorgbibe, los occidentales terminaron cansándose ante la obstinada posición de Stalin y cedieron respecto de la extensión de la frontera polaca sobre territorio alemán. Además, los territorios en cuestión formaban parte de la ocupación atribuida a la URSS.</w:t>
      </w:r>
      <w:hyperlink r:id="rId17" w:anchor="_ftn3" w:tooltip="" w:history="1">
        <w:r w:rsidRPr="005D10E8">
          <w:rPr>
            <w:rFonts w:ascii="Trebuchet MS" w:eastAsia="Times New Roman" w:hAnsi="Trebuchet MS" w:cs="Times New Roman"/>
            <w:b/>
            <w:bCs/>
            <w:color w:val="FFCC66"/>
            <w:sz w:val="24"/>
            <w:szCs w:val="24"/>
            <w:lang w:val="en-US"/>
          </w:rPr>
          <w:t>[3]</w:t>
        </w:r>
      </w:hyperlink>
      <w:r w:rsidRPr="005D10E8">
        <w:rPr>
          <w:rFonts w:ascii="Trebuchet MS" w:eastAsia="Times New Roman" w:hAnsi="Trebuchet MS" w:cs="Times New Roman"/>
          <w:color w:val="303030"/>
          <w:sz w:val="24"/>
          <w:szCs w:val="24"/>
          <w:lang w:val="en-US"/>
        </w:rPr>
        <w:t> Esto último llevó al presidente Truman a sostener que la ocupación de Alemania estaba a cargo de 5 países: Gran Bretaña, Francia, Estados Unidos, la Unión Soviética y Polonia. En el mapa que se presenta a continuación vemos claramente la extensión de la frontera polaca sobre territorio alemán, mientras que en la fotografía se puede apreciar el traslado de la población alemana hacia territorios del oeste.</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b/>
          <w:bCs/>
          <w:color w:val="303030"/>
          <w:sz w:val="24"/>
          <w:szCs w:val="24"/>
          <w:lang w:val="en-US"/>
        </w:rPr>
        <w:t>Mapa de ocupación de Alemania tras la </w:t>
      </w:r>
      <w:hyperlink r:id="rId18" w:history="1">
        <w:r w:rsidRPr="005D10E8">
          <w:rPr>
            <w:rFonts w:ascii="Trebuchet MS" w:eastAsia="Times New Roman" w:hAnsi="Trebuchet MS" w:cs="Times New Roman"/>
            <w:b/>
            <w:bCs/>
            <w:color w:val="FFCC66"/>
            <w:sz w:val="24"/>
            <w:szCs w:val="24"/>
            <w:lang w:val="en-US"/>
          </w:rPr>
          <w:t>Segunda Guerra Mundial </w:t>
        </w:r>
      </w:hyperlink>
      <w:r w:rsidRPr="005D10E8">
        <w:rPr>
          <w:rFonts w:ascii="Trebuchet MS" w:eastAsia="Times New Roman" w:hAnsi="Trebuchet MS" w:cs="Times New Roman"/>
          <w:b/>
          <w:bCs/>
          <w:color w:val="303030"/>
          <w:sz w:val="24"/>
          <w:szCs w:val="24"/>
          <w:lang w:val="en-US"/>
        </w:rPr>
        <w:br/>
      </w:r>
      <w:r w:rsidRPr="005D10E8">
        <w:rPr>
          <w:rFonts w:ascii="Trebuchet MS" w:eastAsia="Times New Roman" w:hAnsi="Trebuchet MS" w:cs="Times New Roman"/>
          <w:color w:val="303030"/>
          <w:sz w:val="24"/>
          <w:szCs w:val="24"/>
          <w:lang w:val="en-US"/>
        </w:rPr>
        <w:br/>
      </w:r>
    </w:p>
    <w:p w:rsidR="005D10E8" w:rsidRPr="005D10E8" w:rsidRDefault="005D10E8" w:rsidP="005D10E8">
      <w:pPr>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w:drawing>
          <wp:inline distT="0" distB="0" distL="0" distR="0">
            <wp:extent cx="3044190" cy="1064895"/>
            <wp:effectExtent l="19050" t="0" r="3810" b="0"/>
            <wp:docPr id="1" name="BLOGGER_PHOTO_ID_5071119736185307698" descr="http://3.bp.blogspot.com/_e9P7VG9l4hw/RmA8iDjMQjI/AAAAAAAAAD0/ugKOkL-qgIA/s320/M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71119736185307698" descr="http://3.bp.blogspot.com/_e9P7VG9l4hw/RmA8iDjMQjI/AAAAAAAAAD0/ugKOkL-qgIA/s320/M8.jpg"/>
                    <pic:cNvPicPr>
                      <a:picLocks noChangeAspect="1" noChangeArrowheads="1"/>
                    </pic:cNvPicPr>
                  </pic:nvPicPr>
                  <pic:blipFill>
                    <a:blip r:embed="rId19" cstate="print"/>
                    <a:srcRect/>
                    <a:stretch>
                      <a:fillRect/>
                    </a:stretch>
                  </pic:blipFill>
                  <pic:spPr bwMode="auto">
                    <a:xfrm>
                      <a:off x="0" y="0"/>
                      <a:ext cx="3044190" cy="1064895"/>
                    </a:xfrm>
                    <a:prstGeom prst="rect">
                      <a:avLst/>
                    </a:prstGeom>
                    <a:noFill/>
                    <a:ln w="9525">
                      <a:noFill/>
                      <a:miter lim="800000"/>
                      <a:headEnd/>
                      <a:tailEnd/>
                    </a:ln>
                  </pic:spPr>
                </pic:pic>
              </a:graphicData>
            </a:graphic>
          </wp:inline>
        </w:drawing>
      </w:r>
    </w:p>
    <w:p w:rsidR="005D10E8" w:rsidRPr="005D10E8" w:rsidRDefault="005D10E8" w:rsidP="005D10E8">
      <w:pPr>
        <w:shd w:val="clear" w:color="auto" w:fill="FFFFFF"/>
        <w:spacing w:after="240" w:line="346" w:lineRule="atLeast"/>
        <w:rPr>
          <w:rFonts w:ascii="Trebuchet MS" w:eastAsia="Times New Roman" w:hAnsi="Trebuchet MS" w:cs="Times New Roman"/>
          <w:color w:val="303030"/>
          <w:sz w:val="24"/>
          <w:szCs w:val="24"/>
          <w:lang w:val="en-US"/>
        </w:rPr>
      </w:pPr>
      <w:r w:rsidRPr="005D10E8">
        <w:rPr>
          <w:rFonts w:ascii="Trebuchet MS" w:eastAsia="Times New Roman" w:hAnsi="Trebuchet MS" w:cs="Times New Roman"/>
          <w:b/>
          <w:bCs/>
          <w:color w:val="303030"/>
          <w:sz w:val="20"/>
        </w:rPr>
        <w:t>Mapa:</w:t>
      </w:r>
      <w:r w:rsidRPr="005D10E8">
        <w:rPr>
          <w:rFonts w:ascii="Trebuchet MS" w:eastAsia="Times New Roman" w:hAnsi="Trebuchet MS" w:cs="Times New Roman"/>
          <w:color w:val="303030"/>
          <w:sz w:val="20"/>
        </w:rPr>
        <w:t> </w:t>
      </w:r>
      <w:r w:rsidRPr="005D10E8">
        <w:rPr>
          <w:rFonts w:ascii="Trebuchet MS" w:eastAsia="Times New Roman" w:hAnsi="Trebuchet MS" w:cs="Times New Roman"/>
          <w:color w:val="303030"/>
          <w:sz w:val="20"/>
          <w:szCs w:val="20"/>
        </w:rPr>
        <w:t>Ocupación de Alemania tras la Segunda Guerra Mundial. Editorial S.M. (</w:t>
      </w:r>
      <w:hyperlink r:id="rId20" w:history="1">
        <w:r w:rsidRPr="005D10E8">
          <w:rPr>
            <w:rFonts w:ascii="Trebuchet MS" w:eastAsia="Times New Roman" w:hAnsi="Trebuchet MS" w:cs="Times New Roman"/>
            <w:b/>
            <w:bCs/>
            <w:color w:val="FFCC66"/>
            <w:sz w:val="20"/>
          </w:rPr>
          <w:t>www.profes.net</w:t>
        </w:r>
      </w:hyperlink>
      <w:r w:rsidRPr="005D10E8">
        <w:rPr>
          <w:rFonts w:ascii="Trebuchet MS" w:eastAsia="Times New Roman" w:hAnsi="Trebuchet MS" w:cs="Times New Roman"/>
          <w:color w:val="303030"/>
          <w:sz w:val="20"/>
          <w:szCs w:val="20"/>
        </w:rPr>
        <w:t>)</w:t>
      </w:r>
      <w:r w:rsidRPr="005D10E8">
        <w:rPr>
          <w:rFonts w:ascii="Trebuchet MS" w:eastAsia="Times New Roman" w:hAnsi="Trebuchet MS" w:cs="Times New Roman"/>
          <w:color w:val="303030"/>
          <w:sz w:val="24"/>
          <w:szCs w:val="24"/>
        </w:rPr>
        <w:br/>
      </w:r>
      <w:r w:rsidRPr="005D10E8">
        <w:rPr>
          <w:rFonts w:ascii="Trebuchet MS" w:eastAsia="Times New Roman" w:hAnsi="Trebuchet MS" w:cs="Times New Roman"/>
          <w:color w:val="303030"/>
          <w:sz w:val="24"/>
          <w:szCs w:val="24"/>
        </w:rPr>
        <w:br/>
        <w:t xml:space="preserve">Otro de los aspectos que pone en evidencia en su discurso es el rápido asenso de los Partidos Comunistas en todos los países ubicados al este del “Telón de Hierro”: “Los partidos Comunistas que eran muy reducidos en los Estados Orientales de Europa, han sido situados en lugares preeminentes, se les ha otorgado un poder muy superior a lo que representan y procuran hacerse con un control totalitario en todas partes”. En efecto, la Unión Soviética convirtió su avance militar contra las tropas nazis como el primer paso hacia la creación de una esfera de influencias, a partir de la cual Stalin pensaba defender sus intereses territoriales, organizando una glacis territorial y política de seguridad, ello implicó el asenso progresivo de los partidos comunistas locales bajo el control de Moscú. Dicho asenso constó esencialmente de dos etapas. En primer lugar, la estrategia implementada se basaba en la constitución de gobiernos </w:t>
      </w:r>
      <w:r w:rsidRPr="005D10E8">
        <w:rPr>
          <w:rFonts w:ascii="Trebuchet MS" w:eastAsia="Times New Roman" w:hAnsi="Trebuchet MS" w:cs="Times New Roman"/>
          <w:color w:val="303030"/>
          <w:sz w:val="24"/>
          <w:szCs w:val="24"/>
        </w:rPr>
        <w:lastRenderedPageBreak/>
        <w:t xml:space="preserve">de coalición en los que se encontraban representadas las diversas tendencias políticas, éstos fueron los llamados “frentes populares”. La excepción se produjo en Yugoslavia y Albania, donde los comunistas se impusieron directamente en el poder. </w:t>
      </w:r>
      <w:r w:rsidRPr="005D10E8">
        <w:rPr>
          <w:rFonts w:ascii="Trebuchet MS" w:eastAsia="Times New Roman" w:hAnsi="Trebuchet MS" w:cs="Times New Roman"/>
          <w:color w:val="303030"/>
          <w:sz w:val="24"/>
          <w:szCs w:val="24"/>
          <w:lang w:val="en-US"/>
        </w:rPr>
        <w:t>La segunda etapa estuvo marcada por lo que ha venido a denominarse como “democracias populares”, donde los gobiernos ya estaban presididos por un sólo partido, el comunista. En estos tipos de gobierno, las elecciones se siguieron realizando, no obstante, sólo venían a significar un voto de aprobación al gobierno.</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Frente a esta situación, Churchill realiza un llamado de atención, primero a los dos principales países de habla inglesa y luego a toda Europa, ya que según su apreciación “la seguridad del mundo exige una nueva unidad de Europa de la que ninguna nación esté excluida de forma permanente”. En este punto podemos visualizar la idea de Churchill acerca de la necesidad de no excluir en forma permanente a Alemania del concierto internacional.</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Para Churchill, el verdadero peligro que debe preocupar a las naciones pacíficas es la expansión del comunismo, y no sólo aquel que avanzó junto a las botas del ejercito rojo sino que también aquella expansión que se produce por todo el mundo a través de los partidos comunistas, los cuales según su apreciación constituyen “un creciente reto y peligro para la civilización cristiana”.</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t xml:space="preserve">El énfasis que Churchill pone en la certeza de sus análisis, queda subrayado al recordar sus propuestas de la década del 30,cuando según él aún era posible poner atajo a la Guerra que se desencadenó en 1939. En el párrafo final del discurso pronunciado en Fulton, afirma: “La última vez vi que se aproximaba todo esto y lo proclamé a mis paisanos y al mundo, pero nadie prestó atención. Hasta 1933 e incluso 1935 se hubiera podido salvar a Alemania del terrible destino en que ha caído y todos nos podríamos haber evitado todas las calamidades que Hitler permitió que cayeran sobre la Humanidad. Nunca en la historia hubo una guerra tan fácil de prevenir mediante una acción oportuna como la guerra que acaba de asolar grandes zonas del globo... pero nadie quiso escuchar, y el terrible torbellino nos engulló a uno después de otro”. Frente a esto, se debe recordar que Churchill era un férreo opositor de la política de apaciguamiento aplicada por los países occidentales y especialmente por Gran Bretaña frente a Hitler, pero como señala Henry Kissinger, la principal característica de Churchil fue haber tenido cualidades de profeta respecto del devenir de las Relaciones Internacionales, no obstante, los profetas son reconocidos como tales, sólo cuando sus visiones han pasado a ser experiencia, es decir, cuando poco o </w:t>
      </w:r>
      <w:r w:rsidRPr="005D10E8">
        <w:rPr>
          <w:rFonts w:ascii="Trebuchet MS" w:eastAsia="Times New Roman" w:hAnsi="Trebuchet MS" w:cs="Times New Roman"/>
          <w:color w:val="303030"/>
          <w:sz w:val="24"/>
          <w:szCs w:val="24"/>
          <w:lang w:val="en-US"/>
        </w:rPr>
        <w:lastRenderedPageBreak/>
        <w:t>nada se puede hacer para revertir la situación. En efecto, “el destino de Churchill fue ser rechazado por sus conciudadanos, salvo durante un breve período de tiempo, cuando la supervivencia misma de éstos estaba en juego. Durante los años treinta había pedido a su país que se armara mientras que sus contemporáneos intentaban negociar; En los años cuarenta y cincuenta pidió un encuentro diplomático, mientras sus contemporáneos estaban más interesados en reforzarse”. Cuando en la década del treinta, Churchill hacía notar la imperiosa necesidad de armarse para hacer frente al peligro nazi, fue acusado de belicoso y sus advertencias fueron desatendidas, y por el contrario, fueron llevados a cabo los acuerdos de Munich en 1938, los que en términos generales, vinieron a ratificar que las Democracias Occidentales se cruzaban de brazos ante el comienzo de la expansión nazi. En 1946 estaba advirtiendo acerca de todos los peligros que significaba para las democracias occidentales cerrar los ojos ante la amenaza soviética. Pero en 1946 su propuesta no contemplaba el enfrentamiento directo con el enemigo: “no es obligación nuestra intervenir a la fuerza en los asuntos internos de los países que no hemos conquistado en la guerra”, sino que su propuesta apuntaba a la necesidad de alcanzar un acuerdo razonable con la Unión Soviética. No obstante, esta vez tampoco sus advertencias fueron atendidas, pues cada uno de los bandos se encaminó hacia la intransigencia haciéndose cada vez más imposible llegar a un acuerdo. A este hecho hay que agregar que el mismo discurso de Churchill fue considerado por Stalin como una amenaza de guerra, la cual inmediatamente fue replicada.</w:t>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color w:val="303030"/>
          <w:sz w:val="24"/>
          <w:szCs w:val="24"/>
          <w:lang w:val="en-US"/>
        </w:rPr>
        <w:br/>
      </w:r>
      <w:r w:rsidRPr="005D10E8">
        <w:rPr>
          <w:rFonts w:ascii="Trebuchet MS" w:eastAsia="Times New Roman" w:hAnsi="Trebuchet MS" w:cs="Times New Roman"/>
          <w:b/>
          <w:bCs/>
          <w:color w:val="3333FF"/>
          <w:sz w:val="24"/>
          <w:szCs w:val="24"/>
          <w:lang w:val="en-US"/>
        </w:rPr>
        <w:t>NOTAS</w:t>
      </w:r>
      <w:r w:rsidRPr="005D10E8">
        <w:rPr>
          <w:rFonts w:ascii="Trebuchet MS" w:eastAsia="Times New Roman" w:hAnsi="Trebuchet MS" w:cs="Times New Roman"/>
          <w:b/>
          <w:bCs/>
          <w:color w:val="3333FF"/>
          <w:sz w:val="24"/>
          <w:szCs w:val="24"/>
          <w:lang w:val="en-US"/>
        </w:rPr>
        <w:br/>
      </w:r>
      <w:bookmarkStart w:id="10" w:name="_ftn1"/>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lang w:val="en-US"/>
        </w:rPr>
        <w:instrText xml:space="preserve"> HYPERLINK "http://www.blogger.com/post-create.g?blogID=4741936633259741432" \l "_ftnref1"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lang w:val="en-US"/>
        </w:rPr>
        <w:t>[1]</w:t>
      </w:r>
      <w:r w:rsidRPr="005D10E8">
        <w:rPr>
          <w:rFonts w:ascii="Trebuchet MS" w:eastAsia="Times New Roman" w:hAnsi="Trebuchet MS" w:cs="Times New Roman"/>
          <w:color w:val="303030"/>
          <w:sz w:val="24"/>
          <w:szCs w:val="24"/>
          <w:lang w:val="en-US"/>
        </w:rPr>
        <w:fldChar w:fldCharType="end"/>
      </w:r>
      <w:bookmarkEnd w:id="10"/>
      <w:r w:rsidRPr="005D10E8">
        <w:rPr>
          <w:rFonts w:ascii="Trebuchet MS" w:eastAsia="Times New Roman" w:hAnsi="Trebuchet MS" w:cs="Times New Roman"/>
          <w:color w:val="303030"/>
          <w:sz w:val="24"/>
          <w:szCs w:val="24"/>
          <w:lang w:val="en-US"/>
        </w:rPr>
        <w:t> Aracil, Rafael, Ob. Cit., Página 23</w:t>
      </w:r>
      <w:r w:rsidRPr="005D10E8">
        <w:rPr>
          <w:rFonts w:ascii="Trebuchet MS" w:eastAsia="Times New Roman" w:hAnsi="Trebuchet MS" w:cs="Times New Roman"/>
          <w:color w:val="303030"/>
          <w:sz w:val="24"/>
          <w:szCs w:val="24"/>
          <w:lang w:val="en-US"/>
        </w:rPr>
        <w:br/>
      </w:r>
      <w:bookmarkStart w:id="11" w:name="_ftn2"/>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lang w:val="en-US"/>
        </w:rPr>
        <w:instrText xml:space="preserve"> HYPERLINK "http://www.blogger.com/post-create.g?blogID=4741936633259741432" \l "_ftnref2"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lang w:val="en-US"/>
        </w:rPr>
        <w:t>[2]</w:t>
      </w:r>
      <w:r w:rsidRPr="005D10E8">
        <w:rPr>
          <w:rFonts w:ascii="Trebuchet MS" w:eastAsia="Times New Roman" w:hAnsi="Trebuchet MS" w:cs="Times New Roman"/>
          <w:color w:val="303030"/>
          <w:sz w:val="24"/>
          <w:szCs w:val="24"/>
          <w:lang w:val="en-US"/>
        </w:rPr>
        <w:fldChar w:fldCharType="end"/>
      </w:r>
      <w:bookmarkEnd w:id="11"/>
      <w:r w:rsidRPr="005D10E8">
        <w:rPr>
          <w:rFonts w:ascii="Trebuchet MS" w:eastAsia="Times New Roman" w:hAnsi="Trebuchet MS" w:cs="Times New Roman"/>
          <w:color w:val="303030"/>
          <w:sz w:val="24"/>
          <w:szCs w:val="24"/>
          <w:lang w:val="en-US"/>
        </w:rPr>
        <w:t> En castellano la terminología a quedado consagrada como “Telón de acero”, pero Churchill siempre se refirió a un “iron curtain”, es decir, telón o cortina de hierro. (Esta nota aclaratoria se encuentra incorporada en las notas del Traductor de la obra de Zorgbibe, Charles, Ob. Cit., Página 41)</w:t>
      </w:r>
      <w:r w:rsidRPr="005D10E8">
        <w:rPr>
          <w:rFonts w:ascii="Trebuchet MS" w:eastAsia="Times New Roman" w:hAnsi="Trebuchet MS" w:cs="Times New Roman"/>
          <w:color w:val="303030"/>
          <w:sz w:val="24"/>
          <w:szCs w:val="24"/>
          <w:lang w:val="en-US"/>
        </w:rPr>
        <w:br/>
      </w:r>
      <w:bookmarkStart w:id="12" w:name="_ftn3"/>
      <w:r w:rsidRPr="005D10E8">
        <w:rPr>
          <w:rFonts w:ascii="Trebuchet MS" w:eastAsia="Times New Roman" w:hAnsi="Trebuchet MS" w:cs="Times New Roman"/>
          <w:color w:val="303030"/>
          <w:sz w:val="24"/>
          <w:szCs w:val="24"/>
          <w:lang w:val="en-US"/>
        </w:rPr>
        <w:fldChar w:fldCharType="begin"/>
      </w:r>
      <w:r w:rsidRPr="005D10E8">
        <w:rPr>
          <w:rFonts w:ascii="Trebuchet MS" w:eastAsia="Times New Roman" w:hAnsi="Trebuchet MS" w:cs="Times New Roman"/>
          <w:color w:val="303030"/>
          <w:sz w:val="24"/>
          <w:szCs w:val="24"/>
          <w:lang w:val="en-US"/>
        </w:rPr>
        <w:instrText xml:space="preserve"> HYPERLINK "http://www.blogger.com/post-create.g?blogID=4741936633259741432" \l "_ftnref3" \o "" </w:instrText>
      </w:r>
      <w:r w:rsidRPr="005D10E8">
        <w:rPr>
          <w:rFonts w:ascii="Trebuchet MS" w:eastAsia="Times New Roman" w:hAnsi="Trebuchet MS" w:cs="Times New Roman"/>
          <w:color w:val="303030"/>
          <w:sz w:val="24"/>
          <w:szCs w:val="24"/>
          <w:lang w:val="en-US"/>
        </w:rPr>
        <w:fldChar w:fldCharType="separate"/>
      </w:r>
      <w:r w:rsidRPr="005D10E8">
        <w:rPr>
          <w:rFonts w:ascii="Trebuchet MS" w:eastAsia="Times New Roman" w:hAnsi="Trebuchet MS" w:cs="Times New Roman"/>
          <w:b/>
          <w:bCs/>
          <w:color w:val="FFCC66"/>
          <w:sz w:val="24"/>
          <w:szCs w:val="24"/>
          <w:lang w:val="en-US"/>
        </w:rPr>
        <w:t>[3]</w:t>
      </w:r>
      <w:r w:rsidRPr="005D10E8">
        <w:rPr>
          <w:rFonts w:ascii="Trebuchet MS" w:eastAsia="Times New Roman" w:hAnsi="Trebuchet MS" w:cs="Times New Roman"/>
          <w:color w:val="303030"/>
          <w:sz w:val="24"/>
          <w:szCs w:val="24"/>
          <w:lang w:val="en-US"/>
        </w:rPr>
        <w:fldChar w:fldCharType="end"/>
      </w:r>
      <w:bookmarkEnd w:id="12"/>
      <w:r w:rsidRPr="005D10E8">
        <w:rPr>
          <w:rFonts w:ascii="Trebuchet MS" w:eastAsia="Times New Roman" w:hAnsi="Trebuchet MS" w:cs="Times New Roman"/>
          <w:color w:val="303030"/>
          <w:sz w:val="24"/>
          <w:szCs w:val="24"/>
          <w:lang w:val="en-US"/>
        </w:rPr>
        <w:t> Zorgbibe, Charles, Ob. Cit., Página 31</w:t>
      </w:r>
    </w:p>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p w:rsidR="005D10E8" w:rsidRDefault="005D10E8"/>
    <w:sectPr w:rsidR="005D10E8" w:rsidSect="00A653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compat/>
  <w:rsids>
    <w:rsidRoot w:val="005D10E8"/>
    <w:rsid w:val="002146FB"/>
    <w:rsid w:val="00272CB1"/>
    <w:rsid w:val="003576DF"/>
    <w:rsid w:val="00471DE9"/>
    <w:rsid w:val="00546232"/>
    <w:rsid w:val="00561FBC"/>
    <w:rsid w:val="005D10E8"/>
    <w:rsid w:val="0063704A"/>
    <w:rsid w:val="00700272"/>
    <w:rsid w:val="00704518"/>
    <w:rsid w:val="007E561B"/>
    <w:rsid w:val="008E607D"/>
    <w:rsid w:val="00937A8C"/>
    <w:rsid w:val="009C76F4"/>
    <w:rsid w:val="00A4183B"/>
    <w:rsid w:val="00A65326"/>
    <w:rsid w:val="00B32855"/>
    <w:rsid w:val="00BE584C"/>
    <w:rsid w:val="00C24004"/>
    <w:rsid w:val="00DE21C5"/>
    <w:rsid w:val="00EE71AD"/>
    <w:rsid w:val="00F74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26"/>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D10E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uiPriority w:val="22"/>
    <w:qFormat/>
    <w:rsid w:val="005D10E8"/>
    <w:rPr>
      <w:b/>
      <w:bCs/>
    </w:rPr>
  </w:style>
  <w:style w:type="character" w:customStyle="1" w:styleId="apple-converted-space">
    <w:name w:val="apple-converted-space"/>
    <w:basedOn w:val="Fuentedeprrafopredeter"/>
    <w:rsid w:val="005D10E8"/>
  </w:style>
  <w:style w:type="character" w:styleId="nfasis">
    <w:name w:val="Emphasis"/>
    <w:basedOn w:val="Fuentedeprrafopredeter"/>
    <w:uiPriority w:val="20"/>
    <w:qFormat/>
    <w:rsid w:val="005D10E8"/>
    <w:rPr>
      <w:i/>
      <w:iCs/>
    </w:rPr>
  </w:style>
  <w:style w:type="character" w:styleId="Hipervnculo">
    <w:name w:val="Hyperlink"/>
    <w:basedOn w:val="Fuentedeprrafopredeter"/>
    <w:uiPriority w:val="99"/>
    <w:semiHidden/>
    <w:unhideWhenUsed/>
    <w:rsid w:val="005D10E8"/>
    <w:rPr>
      <w:color w:val="0000FF"/>
      <w:u w:val="single"/>
    </w:rPr>
  </w:style>
</w:styles>
</file>

<file path=word/webSettings.xml><?xml version="1.0" encoding="utf-8"?>
<w:webSettings xmlns:r="http://schemas.openxmlformats.org/officeDocument/2006/relationships" xmlns:w="http://schemas.openxmlformats.org/wordprocessingml/2006/main">
  <w:divs>
    <w:div w:id="250160631">
      <w:bodyDiv w:val="1"/>
      <w:marLeft w:val="0"/>
      <w:marRight w:val="0"/>
      <w:marTop w:val="0"/>
      <w:marBottom w:val="0"/>
      <w:divBdr>
        <w:top w:val="none" w:sz="0" w:space="0" w:color="auto"/>
        <w:left w:val="none" w:sz="0" w:space="0" w:color="auto"/>
        <w:bottom w:val="none" w:sz="0" w:space="0" w:color="auto"/>
        <w:right w:val="none" w:sz="0" w:space="0" w:color="auto"/>
      </w:divBdr>
      <w:divsChild>
        <w:div w:id="1734042981">
          <w:marLeft w:val="0"/>
          <w:marRight w:val="0"/>
          <w:marTop w:val="0"/>
          <w:marBottom w:val="0"/>
          <w:divBdr>
            <w:top w:val="none" w:sz="0" w:space="0" w:color="auto"/>
            <w:left w:val="none" w:sz="0" w:space="0" w:color="auto"/>
            <w:bottom w:val="none" w:sz="0" w:space="0" w:color="auto"/>
            <w:right w:val="none" w:sz="0" w:space="0" w:color="auto"/>
          </w:divBdr>
        </w:div>
        <w:div w:id="183911164">
          <w:marLeft w:val="0"/>
          <w:marRight w:val="0"/>
          <w:marTop w:val="0"/>
          <w:marBottom w:val="0"/>
          <w:divBdr>
            <w:top w:val="none" w:sz="0" w:space="0" w:color="auto"/>
            <w:left w:val="none" w:sz="0" w:space="0" w:color="auto"/>
            <w:bottom w:val="none" w:sz="0" w:space="0" w:color="auto"/>
            <w:right w:val="none" w:sz="0" w:space="0" w:color="auto"/>
          </w:divBdr>
        </w:div>
        <w:div w:id="1372224451">
          <w:marLeft w:val="0"/>
          <w:marRight w:val="0"/>
          <w:marTop w:val="0"/>
          <w:marBottom w:val="0"/>
          <w:divBdr>
            <w:top w:val="none" w:sz="0" w:space="0" w:color="auto"/>
            <w:left w:val="none" w:sz="0" w:space="0" w:color="auto"/>
            <w:bottom w:val="none" w:sz="0" w:space="0" w:color="auto"/>
            <w:right w:val="none" w:sz="0" w:space="0" w:color="auto"/>
          </w:divBdr>
        </w:div>
      </w:divsChild>
    </w:div>
    <w:div w:id="759522210">
      <w:bodyDiv w:val="1"/>
      <w:marLeft w:val="0"/>
      <w:marRight w:val="0"/>
      <w:marTop w:val="0"/>
      <w:marBottom w:val="0"/>
      <w:divBdr>
        <w:top w:val="none" w:sz="0" w:space="0" w:color="auto"/>
        <w:left w:val="none" w:sz="0" w:space="0" w:color="auto"/>
        <w:bottom w:val="none" w:sz="0" w:space="0" w:color="auto"/>
        <w:right w:val="none" w:sz="0" w:space="0" w:color="auto"/>
      </w:divBdr>
    </w:div>
    <w:div w:id="1186598827">
      <w:bodyDiv w:val="1"/>
      <w:marLeft w:val="0"/>
      <w:marRight w:val="0"/>
      <w:marTop w:val="0"/>
      <w:marBottom w:val="0"/>
      <w:divBdr>
        <w:top w:val="none" w:sz="0" w:space="0" w:color="auto"/>
        <w:left w:val="none" w:sz="0" w:space="0" w:color="auto"/>
        <w:bottom w:val="none" w:sz="0" w:space="0" w:color="auto"/>
        <w:right w:val="none" w:sz="0" w:space="0" w:color="auto"/>
      </w:divBdr>
      <w:divsChild>
        <w:div w:id="626202975">
          <w:marLeft w:val="0"/>
          <w:marRight w:val="0"/>
          <w:marTop w:val="0"/>
          <w:marBottom w:val="0"/>
          <w:divBdr>
            <w:top w:val="none" w:sz="0" w:space="0" w:color="auto"/>
            <w:left w:val="none" w:sz="0" w:space="0" w:color="auto"/>
            <w:bottom w:val="none" w:sz="0" w:space="0" w:color="auto"/>
            <w:right w:val="none" w:sz="0" w:space="0" w:color="auto"/>
          </w:divBdr>
        </w:div>
        <w:div w:id="1379355384">
          <w:marLeft w:val="0"/>
          <w:marRight w:val="0"/>
          <w:marTop w:val="0"/>
          <w:marBottom w:val="0"/>
          <w:divBdr>
            <w:top w:val="none" w:sz="0" w:space="0" w:color="auto"/>
            <w:left w:val="none" w:sz="0" w:space="0" w:color="auto"/>
            <w:bottom w:val="none" w:sz="0" w:space="0" w:color="auto"/>
            <w:right w:val="none" w:sz="0" w:space="0" w:color="auto"/>
          </w:divBdr>
        </w:div>
        <w:div w:id="997421289">
          <w:marLeft w:val="0"/>
          <w:marRight w:val="0"/>
          <w:marTop w:val="0"/>
          <w:marBottom w:val="0"/>
          <w:divBdr>
            <w:top w:val="none" w:sz="0" w:space="0" w:color="auto"/>
            <w:left w:val="none" w:sz="0" w:space="0" w:color="auto"/>
            <w:bottom w:val="none" w:sz="0" w:space="0" w:color="auto"/>
            <w:right w:val="none" w:sz="0" w:space="0" w:color="auto"/>
          </w:divBdr>
        </w:div>
        <w:div w:id="1271400227">
          <w:marLeft w:val="0"/>
          <w:marRight w:val="0"/>
          <w:marTop w:val="0"/>
          <w:marBottom w:val="0"/>
          <w:divBdr>
            <w:top w:val="none" w:sz="0" w:space="0" w:color="auto"/>
            <w:left w:val="none" w:sz="0" w:space="0" w:color="auto"/>
            <w:bottom w:val="none" w:sz="0" w:space="0" w:color="auto"/>
            <w:right w:val="none" w:sz="0" w:space="0" w:color="auto"/>
          </w:divBdr>
        </w:div>
        <w:div w:id="1594970852">
          <w:marLeft w:val="0"/>
          <w:marRight w:val="0"/>
          <w:marTop w:val="0"/>
          <w:marBottom w:val="0"/>
          <w:divBdr>
            <w:top w:val="none" w:sz="0" w:space="0" w:color="auto"/>
            <w:left w:val="none" w:sz="0" w:space="0" w:color="auto"/>
            <w:bottom w:val="none" w:sz="0" w:space="0" w:color="auto"/>
            <w:right w:val="none" w:sz="0" w:space="0" w:color="auto"/>
          </w:divBdr>
        </w:div>
        <w:div w:id="353582079">
          <w:marLeft w:val="0"/>
          <w:marRight w:val="0"/>
          <w:marTop w:val="0"/>
          <w:marBottom w:val="0"/>
          <w:divBdr>
            <w:top w:val="none" w:sz="0" w:space="0" w:color="auto"/>
            <w:left w:val="none" w:sz="0" w:space="0" w:color="auto"/>
            <w:bottom w:val="none" w:sz="0" w:space="0" w:color="auto"/>
            <w:right w:val="none" w:sz="0" w:space="0" w:color="auto"/>
          </w:divBdr>
        </w:div>
      </w:divsChild>
    </w:div>
    <w:div w:id="197502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post-create.g?blogID=4741936633259741432" TargetMode="External"/><Relationship Id="rId13" Type="http://schemas.openxmlformats.org/officeDocument/2006/relationships/hyperlink" Target="http://www.blogger.com/post-create.g?blogID=4741936633259741432" TargetMode="External"/><Relationship Id="rId18" Type="http://schemas.openxmlformats.org/officeDocument/2006/relationships/hyperlink" Target="http://historia1imagen.blogspot.com/2007/05/la-segunda-guerra-mundial-y-la-guerra.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blogger.com/post-create.g?blogID=4741936633259741432" TargetMode="External"/><Relationship Id="rId12" Type="http://schemas.openxmlformats.org/officeDocument/2006/relationships/hyperlink" Target="http://www.blogger.com/post-create.g?blogID=4741936633259741432" TargetMode="External"/><Relationship Id="rId17" Type="http://schemas.openxmlformats.org/officeDocument/2006/relationships/hyperlink" Target="http://www.blogger.com/post-create.g?blogID=4741936633259741432" TargetMode="External"/><Relationship Id="rId2" Type="http://schemas.openxmlformats.org/officeDocument/2006/relationships/settings" Target="settings.xml"/><Relationship Id="rId16" Type="http://schemas.openxmlformats.org/officeDocument/2006/relationships/hyperlink" Target="http://www.blogger.com/post-create.g?blogID=4741936633259741432" TargetMode="External"/><Relationship Id="rId20" Type="http://schemas.openxmlformats.org/officeDocument/2006/relationships/hyperlink" Target="http://www.profes.net/" TargetMode="External"/><Relationship Id="rId1" Type="http://schemas.openxmlformats.org/officeDocument/2006/relationships/styles" Target="styles.xml"/><Relationship Id="rId6" Type="http://schemas.openxmlformats.org/officeDocument/2006/relationships/hyperlink" Target="http://historia1imagen.blogspot.com/2007/06/orgenes-de-la-guerra-fra-wiston.html" TargetMode="External"/><Relationship Id="rId11" Type="http://schemas.openxmlformats.org/officeDocument/2006/relationships/hyperlink" Target="http://www.blogger.com/post-create.g?blogID=4741936633259741432" TargetMode="External"/><Relationship Id="rId5" Type="http://schemas.openxmlformats.org/officeDocument/2006/relationships/hyperlink" Target="http://historia1imagen.blogspot.com/2007/06/anlisis-del-telegrama-largo-de-george.html" TargetMode="External"/><Relationship Id="rId15" Type="http://schemas.openxmlformats.org/officeDocument/2006/relationships/hyperlink" Target="http://www.blogger.com/post-create.g?blogID=4741936633259741432" TargetMode="External"/><Relationship Id="rId10" Type="http://schemas.openxmlformats.org/officeDocument/2006/relationships/hyperlink" Target="http://www.blogger.com/post-create.g?blogID=4741936633259741432" TargetMode="External"/><Relationship Id="rId19" Type="http://schemas.openxmlformats.org/officeDocument/2006/relationships/image" Target="media/image1.jpeg"/><Relationship Id="rId4" Type="http://schemas.openxmlformats.org/officeDocument/2006/relationships/hyperlink" Target="http://historia1imagen.blogspot.com/2007/06/guerra-fria-abierta-1945-1989.html" TargetMode="External"/><Relationship Id="rId9" Type="http://schemas.openxmlformats.org/officeDocument/2006/relationships/hyperlink" Target="http://www.blogger.com/post-create.g?blogID=4741936633259741432" TargetMode="External"/><Relationship Id="rId14" Type="http://schemas.openxmlformats.org/officeDocument/2006/relationships/hyperlink" Target="http://historia1imagen.blogspot.com/2007/05/la-segunda-guerra-mundial-y-la-guerra.html"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28</Pages>
  <Words>9881</Words>
  <Characters>56326</Characters>
  <Application>Microsoft Office Word</Application>
  <DocSecurity>0</DocSecurity>
  <Lines>469</Lines>
  <Paragraphs>132</Paragraphs>
  <ScaleCrop>false</ScaleCrop>
  <Company/>
  <LinksUpToDate>false</LinksUpToDate>
  <CharactersWithSpaces>66075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2012-01-02T16:22:00Z</dcterms:created>
  <dcterms:modified xsi:type="dcterms:W3CDTF">2012-01-02T16:38:00Z</dcterms:modified>
</cp:coreProperties>
</file>